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7" w:name="peer-review-report"/>
    <w:p>
      <w:pPr>
        <w:pStyle w:val="Heading1"/>
      </w:pPr>
      <w:r>
        <w:t xml:space="preserve">Peer Review Report</w:t>
      </w:r>
    </w:p>
    <w:p>
      <w:pPr>
        <w:pStyle w:val="FirstParagraph"/>
      </w:pPr>
      <w:r>
        <w:rPr>
          <w:bCs/>
          <w:b/>
        </w:rPr>
        <w:t xml:space="preserve">Teacher Name:</w:t>
      </w:r>
      <w:r>
        <w:t xml:space="preserve"> </w:t>
      </w:r>
      <w:r>
        <w:t xml:space="preserve">[Insert Name]</w:t>
      </w:r>
      <w:r>
        <w:br/>
      </w:r>
      <w:r>
        <w:rPr>
          <w:bCs/>
          <w:b/>
        </w:rPr>
        <w:t xml:space="preserve">Role:</w:t>
      </w:r>
      <w:r>
        <w:t xml:space="preserve"> </w:t>
      </w:r>
      <w:r>
        <w:t xml:space="preserve">Special Education Teacher</w:t>
      </w:r>
      <w:r>
        <w:br/>
      </w:r>
      <w:r>
        <w:rPr>
          <w:bCs/>
          <w:b/>
        </w:rPr>
        <w:t xml:space="preserve">Location:</w:t>
      </w:r>
      <w:r>
        <w:t xml:space="preserve"> </w:t>
      </w:r>
      <w:r>
        <w:t xml:space="preserve">Brisbane, Queensland, Australia</w:t>
      </w:r>
      <w:r>
        <w:br/>
      </w:r>
      <w:r>
        <w:rPr>
          <w:bCs/>
          <w:b/>
        </w:rPr>
        <w:t xml:space="preserve">School:</w:t>
      </w:r>
      <w:r>
        <w:t xml:space="preserve"> </w:t>
      </w:r>
      <w:r>
        <w:t xml:space="preserve">[Insert School Name]</w:t>
      </w:r>
    </w:p>
    <w:p>
      <w:pPr>
        <w:pStyle w:val="BodyText"/>
      </w:pPr>
      <w:r>
        <w:rPr>
          <w:bCs/>
          <w:b/>
        </w:rPr>
        <w:t xml:space="preserve">Reviewer Name:</w:t>
      </w:r>
      <w:r>
        <w:t xml:space="preserve"> </w:t>
      </w:r>
      <w:r>
        <w:t xml:space="preserve">[Insert Name]</w:t>
      </w:r>
      <w:r>
        <w:br/>
      </w:r>
      <w:r>
        <w:rPr>
          <w:bCs/>
          <w:b/>
        </w:rPr>
        <w:t xml:space="preserve">Review Date:</w:t>
      </w:r>
      <w:r>
        <w:t xml:space="preserve"> </w:t>
      </w:r>
      <w:r>
        <w:t xml:space="preserve">[Insert Date]</w:t>
      </w:r>
      <w:r>
        <w:br/>
      </w:r>
      <w:r>
        <w:rPr>
          <w:bCs/>
          <w:b/>
        </w:rPr>
        <w:t xml:space="preserve">Review Period:</w:t>
      </w:r>
      <w:r>
        <w:t xml:space="preserve"> </w:t>
      </w:r>
      <w:r>
        <w:t xml:space="preserve">[Insert Term/Year]</w:t>
      </w:r>
    </w:p>
    <w:bookmarkStart w:id="20" w:name="introduction-and-context"/>
    <w:p>
      <w:pPr>
        <w:pStyle w:val="Heading2"/>
      </w:pPr>
      <w:r>
        <w:t xml:space="preserve">1. Introduction and Context</w:t>
      </w:r>
    </w:p>
    <w:p>
      <w:pPr>
        <w:pStyle w:val="FirstParagraph"/>
      </w:pPr>
      <w:r>
        <w:t xml:space="preserve">This Peer Review Report has been conducted to evaluate the professional practice, pedagogical strategies, and student outcomes of the Special Education Teacher at [Insert School Name] in Brisbane, Australia. The review aligns with the Australian Professional Standards for Teachers (APST) and the specific legislative requirements of the Queensland Department of Education. The primary objective of this review is to provide constructive feedback that supports continuous professional improvement, ensures high-quality inclusive education, and fosters a supportive learning environment for students with diverse learning needs within the Brisbane educational context.</w:t>
      </w:r>
    </w:p>
    <w:bookmarkEnd w:id="20"/>
    <w:bookmarkStart w:id="21" w:name="knowledge-of-students-and-how-they-learn"/>
    <w:p>
      <w:pPr>
        <w:pStyle w:val="Heading2"/>
      </w:pPr>
      <w:r>
        <w:t xml:space="preserve">2. Knowledge of Students and How They Learn</w:t>
      </w:r>
    </w:p>
    <w:p>
      <w:pPr>
        <w:pStyle w:val="FirstParagraph"/>
      </w:pPr>
      <w:r>
        <w:t xml:space="preserve">The Special Education Teacher demonstrates a profound understanding of the diverse learning needs of students in Brisbane schools. There is clear evidence of the teacher utilizing data from Individual Education Plans (IEPs) and Behaviour Support Plans (BSPs) to tailor instruction effectively. The teacher shows a strong grasp of developmental stages and the specific challenges faced by students with disabilities, including autism spectrum disorder, intellectual disabilities, and specific learning difficulties.</w:t>
      </w:r>
    </w:p>
    <w:p>
      <w:pPr>
        <w:pStyle w:val="BodyText"/>
      </w:pPr>
      <w:r>
        <w:t xml:space="preserve">Furthermore, the teacher actively engages with the local Brisbane community resources and external agencies to support student welfare. This holistic approach ensures that the educational strategies employed are not only academically sound but also culturally responsive and sensitive to the socio-economic backgrounds of the students served.</w:t>
      </w:r>
    </w:p>
    <w:bookmarkEnd w:id="21"/>
    <w:bookmarkStart w:id="22" w:name="X147072c65d06619dff48f12d02aafc31b24d5b1"/>
    <w:p>
      <w:pPr>
        <w:pStyle w:val="Heading2"/>
      </w:pPr>
      <w:r>
        <w:t xml:space="preserve">3. Planning for and Implementing Effective Teaching and Learning</w:t>
      </w:r>
    </w:p>
    <w:p>
      <w:pPr>
        <w:pStyle w:val="FirstParagraph"/>
      </w:pPr>
      <w:r>
        <w:t xml:space="preserve">A key strength observed during this review is the teacher's ability to design and implement differentiated learning programs. The Special Education Teacher consistently adapts the Australian Curriculum to meet the individual goals outlined in student IEPs. Lesson plans are well-structured, incorporating Universal Design for Learning (UDL) principles to maximize accessibility for all learners.</w:t>
      </w:r>
    </w:p>
    <w:p>
      <w:pPr>
        <w:pStyle w:val="BodyText"/>
      </w:pPr>
      <w:r>
        <w:t xml:space="preserve">The use of assistive technologies and specialized resources is exemplary. The teacher effectively integrates visual supports, sensory tools, and communication devices into daily routines. This adaptability is crucial in the Brisbane context, where classrooms are increasingly diverse. The teacher also demonstrates flexibility in modifying the physical learning environment to reduce sensory overload and promote focus, which is a critical aspect of special education practice.</w:t>
      </w:r>
    </w:p>
    <w:bookmarkEnd w:id="22"/>
    <w:bookmarkStart w:id="23" w:name="X3269d690a3d1f064966b9dacb78fb637ec78fa1"/>
    <w:p>
      <w:pPr>
        <w:pStyle w:val="Heading2"/>
      </w:pPr>
      <w:r>
        <w:t xml:space="preserve">4. Creating and Maintaining Supportive and Safe Learning Environments</w:t>
      </w:r>
    </w:p>
    <w:p>
      <w:pPr>
        <w:pStyle w:val="FirstParagraph"/>
      </w:pPr>
      <w:r>
        <w:t xml:space="preserve">The Special Education Teacher has established a classroom culture characterized by respect, empathy, and high expectations. Positive Behaviour for Learning (PBL) frameworks are implemented consistently and effectively. The teacher utilizes proactive strategies to manage behaviour, focusing on teaching replacement behaviours rather than solely on punishment.</w:t>
      </w:r>
    </w:p>
    <w:p>
      <w:pPr>
        <w:pStyle w:val="BodyText"/>
      </w:pPr>
      <w:r>
        <w:t xml:space="preserve">Safety protocols are strictly adhered to, ensuring that both physical and emotional safety are prioritized. The teacher fosters strong relationships with students, creating a sense of belonging that is essential for students who may feel marginalized. This supportive environment encourages risk-taking in learning and builds student confidence.</w:t>
      </w:r>
    </w:p>
    <w:bookmarkEnd w:id="23"/>
    <w:bookmarkStart w:id="24" w:name="Xa8d95cbed257f6a5665fe350cf7ba6dcde6e6b1"/>
    <w:p>
      <w:pPr>
        <w:pStyle w:val="Heading2"/>
      </w:pPr>
      <w:r>
        <w:t xml:space="preserve">5. Engaging in Professional Learning and Collaboration</w:t>
      </w:r>
    </w:p>
    <w:p>
      <w:pPr>
        <w:pStyle w:val="FirstParagraph"/>
      </w:pPr>
      <w:r>
        <w:t xml:space="preserve">The teacher actively participates in professional learning opportunities relevant to special education in Queensland. There is evidence of ongoing engagement with current research and best practices in inclusive education. The teacher collaborates effectively with general education teachers, support staff, and parents to ensure a cohesive approach to student support.</w:t>
      </w:r>
    </w:p>
    <w:p>
      <w:pPr>
        <w:pStyle w:val="BodyText"/>
      </w:pPr>
      <w:r>
        <w:t xml:space="preserve">Regular consultation with parents and carers is a highlight of this review. The teacher communicates clearly and frequently, ensuring that families are partners in the educational process. This collaboration is vital for the success of students with additional needs and reflects the high standards expected of educators in Brisbane.</w:t>
      </w:r>
    </w:p>
    <w:bookmarkEnd w:id="24"/>
    <w:bookmarkStart w:id="25" w:name="Xda79409093af40bd3d15ed7d2a5582dbca223f1"/>
    <w:p>
      <w:pPr>
        <w:pStyle w:val="Heading2"/>
      </w:pPr>
      <w:r>
        <w:t xml:space="preserve">6. Areas for Improvement and Recommendations</w:t>
      </w:r>
    </w:p>
    <w:p>
      <w:pPr>
        <w:pStyle w:val="FirstParagraph"/>
      </w:pPr>
      <w:r>
        <w:t xml:space="preserve">While the teacher's practice is strong, there are areas for further development. It is recommended that the teacher:</w:t>
      </w:r>
    </w:p>
    <w:p>
      <w:pPr>
        <w:numPr>
          <w:ilvl w:val="0"/>
          <w:numId w:val="1001"/>
        </w:numPr>
        <w:pStyle w:val="Compact"/>
      </w:pPr>
      <w:r>
        <w:t xml:space="preserve">Increase the use of data-driven decision-making to track long-term student progress against IEP goals more systematically.</w:t>
      </w:r>
    </w:p>
    <w:p>
      <w:pPr>
        <w:numPr>
          <w:ilvl w:val="0"/>
          <w:numId w:val="1001"/>
        </w:numPr>
        <w:pStyle w:val="Compact"/>
      </w:pPr>
      <w:r>
        <w:t xml:space="preserve">Explore advanced training in trauma-informed care to better support students with complex emotional needs.</w:t>
      </w:r>
    </w:p>
    <w:p>
      <w:pPr>
        <w:numPr>
          <w:ilvl w:val="0"/>
          <w:numId w:val="1001"/>
        </w:numPr>
        <w:pStyle w:val="Compact"/>
      </w:pPr>
      <w:r>
        <w:t xml:space="preserve">Lead a professional learning session for the wider staff on inclusive strategies, thereby sharing expertise and enhancing school-wide practice.</w:t>
      </w:r>
    </w:p>
    <w:bookmarkEnd w:id="25"/>
    <w:bookmarkStart w:id="26" w:name="conclusion"/>
    <w:p>
      <w:pPr>
        <w:pStyle w:val="Heading2"/>
      </w:pPr>
      <w:r>
        <w:t xml:space="preserve">7. Conclusion</w:t>
      </w:r>
    </w:p>
    <w:p>
      <w:pPr>
        <w:pStyle w:val="FirstParagraph"/>
      </w:pPr>
      <w:r>
        <w:t xml:space="preserve">In conclusion, this Special Education Teacher demonstrates a high level of professionalism, dedication, and skill in their role within the Brisbane education system. Their commitment to inclusive education and their ability to adapt to the unique needs of each student are commendable. By addressing the recommended areas for improvement, the teacher will continue to grow in their practice and further contribute to the positive outcomes of the students they serve. This Peer Review Report affirms the teacher's status as a valuable asset to the school community.</w:t>
      </w:r>
    </w:p>
    <w:bookmarkEnd w:id="26"/>
    <w:p>
      <w:pPr>
        <w:pStyle w:val="BodyText"/>
      </w:pPr>
      <w:r>
        <w:rPr>
          <w:bCs/>
          <w:b/>
        </w:rPr>
        <w:t xml:space="preserve">Reviewer Signature:</w:t>
      </w:r>
      <w:r>
        <w:br/>
      </w:r>
      <w:r>
        <w:br/>
      </w:r>
      <w:r>
        <w:t xml:space="preserve">[Insert Name]</w:t>
      </w:r>
    </w:p>
    <w:p>
      <w:pPr>
        <w:pStyle w:val="BodyText"/>
      </w:pPr>
      <w:r>
        <w:rPr>
          <w:bCs/>
          <w:b/>
        </w:rPr>
        <w:t xml:space="preserve">Teacher Signature:</w:t>
      </w:r>
      <w:r>
        <w:br/>
      </w:r>
      <w:r>
        <w:br/>
      </w:r>
      <w:r>
        <w:t xml:space="preserve">[Insert Name]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2026-10-10T04:18:26Z</dcterms:created>
  <dcterms:modified xsi:type="dcterms:W3CDTF">2026-10-10T04:18:26Z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