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inclusive practices of a Special Education Teacher operating within the educational landscape of Dhaka, Bangladesh. The purpose of this review is to provide constructive feedback that aligns with the national goals of inclusive education set forth by the Ministry of Education, Bangladesh.</w:t>
      </w:r>
    </w:p>
    <w:p>
      <w:pPr>
        <w:pStyle w:val="BodyText"/>
      </w:pPr>
      <w:r>
        <w:t xml:space="preserve">The context of special education in Dhaka is unique. It requires a delicate balance between adhering to formal curriculum standards and addressing the diverse needs of students with disabilities, including those with learning disabilities, autism spectrum disorders, and physical impairments. This report assesses how effectively the teacher navigates these challenges within a resource-constrained yet culturally rich environment.</w:t>
      </w:r>
    </w:p>
    <w:bookmarkEnd w:id="21"/>
    <w:bookmarkStart w:id="22" w:name="X801b5ab7b35caa75449193a24536c9af7bdc37e"/>
    <w:p>
      <w:pPr>
        <w:pStyle w:val="Heading2"/>
      </w:pPr>
      <w:r>
        <w:t xml:space="preserve">2. Classroom Observation and Instructional Strategies</w:t>
      </w:r>
    </w:p>
    <w:p>
      <w:pPr>
        <w:pStyle w:val="FirstParagraph"/>
      </w:pPr>
      <w:r>
        <w:t xml:space="preserve">During the observation period, the Special Education Teacher demonstrated a high level of adaptability in lesson planning. The teacher successfully utilized differentiated instruction techniques, which are critical in a Bangladeshi classroom setting where student abilities can vary significantly.</w:t>
      </w:r>
    </w:p>
    <w:p>
      <w:pPr>
        <w:pStyle w:val="BodyText"/>
      </w:pPr>
      <w:r>
        <w:rPr>
          <w:bCs/>
          <w:b/>
        </w:rPr>
        <w:t xml:space="preserve">Strengths:</w:t>
      </w:r>
    </w:p>
    <w:p>
      <w:pPr>
        <w:numPr>
          <w:ilvl w:val="0"/>
          <w:numId w:val="1001"/>
        </w:numPr>
        <w:pStyle w:val="Compact"/>
      </w:pPr>
      <w:r>
        <w:rPr>
          <w:bCs/>
          <w:b/>
        </w:rPr>
        <w:t xml:space="preserve">Individualized Education Plans (IEPs):</w:t>
      </w:r>
      <w:r>
        <w:t xml:space="preserve"> </w:t>
      </w:r>
      <w:r>
        <w:t xml:space="preserve">The teacher was observed implementing tailored strategies for students with specific learning difficulties. This aligns with the growing emphasis in Dhaka on moving away from one-size-fits-all teaching methods.</w:t>
      </w:r>
    </w:p>
    <w:p>
      <w:pPr>
        <w:numPr>
          <w:ilvl w:val="0"/>
          <w:numId w:val="1001"/>
        </w:numPr>
        <w:pStyle w:val="Compact"/>
      </w:pPr>
      <w:r>
        <w:rPr>
          <w:bCs/>
          <w:b/>
        </w:rPr>
        <w:t xml:space="preserve">Visual Aids and Local Context:</w:t>
      </w:r>
      <w:r>
        <w:t xml:space="preserve"> </w:t>
      </w:r>
      <w:r>
        <w:t xml:space="preserve">The teacher effectively used visual aids and locally relevant examples to explain complex concepts. This approach is particularly effective in Dhaka, where connecting abstract ideas to the students' immediate urban environment enhances comprehension.</w:t>
      </w:r>
    </w:p>
    <w:p>
      <w:pPr>
        <w:numPr>
          <w:ilvl w:val="0"/>
          <w:numId w:val="1001"/>
        </w:numPr>
        <w:pStyle w:val="Compact"/>
      </w:pPr>
      <w:r>
        <w:rPr>
          <w:bCs/>
          <w:b/>
        </w:rPr>
        <w:t xml:space="preserve">Behavioral Management:</w:t>
      </w:r>
      <w:r>
        <w:t xml:space="preserve"> </w:t>
      </w:r>
      <w:r>
        <w:t xml:space="preserve">Positive reinforcement techniques were used consistently. The teacher maintained a calm and structured environment, which is essential for students with behavioral challenges.</w:t>
      </w:r>
    </w:p>
    <w:p>
      <w:pPr>
        <w:pStyle w:val="FirstParagraph"/>
      </w:pPr>
      <w:r>
        <w:rPr>
          <w:bCs/>
          <w:b/>
        </w:rPr>
        <w:t xml:space="preserve">Areas for Improvement:</w:t>
      </w:r>
    </w:p>
    <w:p>
      <w:pPr>
        <w:numPr>
          <w:ilvl w:val="0"/>
          <w:numId w:val="1002"/>
        </w:numPr>
        <w:pStyle w:val="Compact"/>
      </w:pPr>
      <w:r>
        <w:rPr>
          <w:bCs/>
          <w:b/>
        </w:rPr>
        <w:t xml:space="preserve">Technology Integration:</w:t>
      </w:r>
      <w:r>
        <w:t xml:space="preserve"> </w:t>
      </w:r>
      <w:r>
        <w:t xml:space="preserve">While basic tools were used, there is an opportunity to integrate more assistive technologies that are becoming increasingly available in Dhaka's educational sector.</w:t>
      </w:r>
    </w:p>
    <w:p>
      <w:pPr>
        <w:numPr>
          <w:ilvl w:val="0"/>
          <w:numId w:val="1002"/>
        </w:numPr>
        <w:pStyle w:val="Compact"/>
      </w:pPr>
      <w:r>
        <w:rPr>
          <w:bCs/>
          <w:b/>
        </w:rPr>
        <w:t xml:space="preserve">Peer Interaction:</w:t>
      </w:r>
      <w:r>
        <w:t xml:space="preserve"> </w:t>
      </w:r>
      <w:r>
        <w:t xml:space="preserve">Encouraging more structured peer-to-peer learning activities could help foster social inclusion, reducing the stigma often associated with special education in the local community.</w:t>
      </w:r>
    </w:p>
    <w:bookmarkEnd w:id="22"/>
    <w:bookmarkStart w:id="23" w:name="collaboration-and-community-engagement"/>
    <w:p>
      <w:pPr>
        <w:pStyle w:val="Heading2"/>
      </w:pPr>
      <w:r>
        <w:t xml:space="preserve">3. Collaboration and Community Engagement</w:t>
      </w:r>
    </w:p>
    <w:p>
      <w:pPr>
        <w:pStyle w:val="FirstParagraph"/>
      </w:pPr>
      <w:r>
        <w:t xml:space="preserve">A critical aspect of the Special Education Teacher's role in Bangladesh is the ability to collaborate with general education teachers, parents, and local community leaders. In Dhaka, where family involvement is paramount, this collaboration is vital for student success.</w:t>
      </w:r>
    </w:p>
    <w:p>
      <w:pPr>
        <w:pStyle w:val="BodyText"/>
      </w:pPr>
      <w:r>
        <w:t xml:space="preserve">The teacher has shown commendable effort in communicating with parents regarding their child's progress. Regular meetings were held to discuss IEP goals and home-based support strategies. The teacher demonstrated cultural sensitivity, respecting family dynamics and traditions while advocating for the child's educational needs.</w:t>
      </w:r>
    </w:p>
    <w:p>
      <w:pPr>
        <w:pStyle w:val="BodyText"/>
      </w:pPr>
      <w:r>
        <w:t xml:space="preserve">However, further engagement with local NGOs and disability rights organizations in Dhaka could provide additional resources and support. Strengthening these networks would enhance the teacher's ability to provide holistic care and advocacy for students with disabilities.</w:t>
      </w:r>
    </w:p>
    <w:bookmarkEnd w:id="23"/>
    <w:bookmarkStart w:id="24" w:name="Xdc0ce281ebbb9b2f1ee2ea5ff9d027f1d4cdf89"/>
    <w:p>
      <w:pPr>
        <w:pStyle w:val="Heading2"/>
      </w:pPr>
      <w:r>
        <w:t xml:space="preserve">4. Professional Development and Ethical Practice</w:t>
      </w:r>
    </w:p>
    <w:p>
      <w:pPr>
        <w:pStyle w:val="FirstParagraph"/>
      </w:pPr>
      <w:r>
        <w:t xml:space="preserve">The Special Education Teacher has demonstrated a commitment to continuous professional development. Participation in workshops and training sessions related to inclusive education in Bangladesh has been evident. The teacher stays updated on the latest pedagogical research and adapts these findings to the local context.</w:t>
      </w:r>
    </w:p>
    <w:p>
      <w:pPr>
        <w:pStyle w:val="BodyText"/>
      </w:pPr>
      <w:r>
        <w:t xml:space="preserve">Ethical practice is maintained at a high standard. The teacher ensures confidentiality of student records and treats all students with dignity and respect, regardless of their disability. This is crucial in fostering a safe and supportive learning environment.</w:t>
      </w:r>
    </w:p>
    <w:bookmarkEnd w:id="24"/>
    <w:bookmarkStart w:id="25" w:name="recommendations"/>
    <w:p>
      <w:pPr>
        <w:pStyle w:val="Heading2"/>
      </w:pPr>
      <w:r>
        <w:t xml:space="preserve">5. Recommendations</w:t>
      </w:r>
    </w:p>
    <w:p>
      <w:pPr>
        <w:pStyle w:val="FirstParagraph"/>
      </w:pPr>
      <w:r>
        <w:t xml:space="preserve">Based on the observations and data collected, the following recommendations are made to enhance the effectiveness of the Special Education Teacher in Dhaka:</w:t>
      </w:r>
    </w:p>
    <w:p>
      <w:pPr>
        <w:numPr>
          <w:ilvl w:val="0"/>
          <w:numId w:val="1003"/>
        </w:numPr>
        <w:pStyle w:val="Compact"/>
      </w:pPr>
      <w:r>
        <w:rPr>
          <w:bCs/>
          <w:b/>
        </w:rPr>
        <w:t xml:space="preserve">Enhance Assistive Technology Use:</w:t>
      </w:r>
      <w:r>
        <w:t xml:space="preserve"> </w:t>
      </w:r>
      <w:r>
        <w:t xml:space="preserve">Explore and integrate low-cost assistive technologies that are accessible in Bangladesh to support students with visual, auditory, or motor impairments.</w:t>
      </w:r>
    </w:p>
    <w:p>
      <w:pPr>
        <w:numPr>
          <w:ilvl w:val="0"/>
          <w:numId w:val="1003"/>
        </w:numPr>
        <w:pStyle w:val="Compact"/>
      </w:pPr>
      <w:r>
        <w:rPr>
          <w:bCs/>
          <w:b/>
        </w:rPr>
        <w:t xml:space="preserve">Strengthen Inclusive Practices:</w:t>
      </w:r>
      <w:r>
        <w:t xml:space="preserve"> </w:t>
      </w:r>
      <w:r>
        <w:t xml:space="preserve">Work closely with general education teachers to promote inclusive classroom practices, ensuring that students with disabilities are fully integrated into the broader school community.</w:t>
      </w:r>
    </w:p>
    <w:p>
      <w:pPr>
        <w:numPr>
          <w:ilvl w:val="0"/>
          <w:numId w:val="1003"/>
        </w:numPr>
        <w:pStyle w:val="Compact"/>
      </w:pPr>
      <w:r>
        <w:rPr>
          <w:bCs/>
          <w:b/>
        </w:rPr>
        <w:t xml:space="preserve">Community Advocacy:</w:t>
      </w:r>
      <w:r>
        <w:t xml:space="preserve"> </w:t>
      </w:r>
      <w:r>
        <w:t xml:space="preserve">Engage more actively with local community leaders to raise awareness about the rights and capabilities of children with disabilities, helping to reduce stigma and increase support.</w:t>
      </w:r>
    </w:p>
    <w:p>
      <w:pPr>
        <w:numPr>
          <w:ilvl w:val="0"/>
          <w:numId w:val="1003"/>
        </w:numPr>
        <w:pStyle w:val="Compact"/>
      </w:pPr>
      <w:r>
        <w:rPr>
          <w:bCs/>
          <w:b/>
        </w:rPr>
        <w:t xml:space="preserve">Data-Driven Instruction:</w:t>
      </w:r>
      <w:r>
        <w:t xml:space="preserve"> </w:t>
      </w:r>
      <w:r>
        <w:t xml:space="preserve">Continue to refine data collection methods to track student progress more accurately and adjust instructional strategies accordingly.</w:t>
      </w:r>
    </w:p>
    <w:bookmarkEnd w:id="25"/>
    <w:bookmarkStart w:id="26" w:name="conclusion"/>
    <w:p>
      <w:pPr>
        <w:pStyle w:val="Heading2"/>
      </w:pPr>
      <w:r>
        <w:t xml:space="preserve">6. Conclusion</w:t>
      </w:r>
    </w:p>
    <w:p>
      <w:pPr>
        <w:pStyle w:val="FirstParagraph"/>
      </w:pPr>
      <w:r>
        <w:t xml:space="preserve">In conclusion, this Peer Review Report highlights the significant contributions of the Special Education Teacher to the educational ecosystem in Dhaka, Bangladesh. The teacher's dedication, adaptability, and commitment to inclusive education are evident. By addressing the identified areas for improvement and implementing the recommended strategies, the teacher can further enhance their impact on the lives of students with disabilities. This review underscores the importance of ongoing support and professional development for special education professionals in Bangladesh as they work towards a more inclusive and equitable education system.</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Educator / Administrator</w:t>
      </w:r>
    </w:p>
    <w:p>
      <w:pPr>
        <w:pStyle w:val="BodyText"/>
      </w:pPr>
      <w:r>
        <w:rPr>
          <w:bCs/>
          <w:b/>
        </w:rPr>
        <w:t xml:space="preserve">Date:</w:t>
      </w:r>
      <w:r>
        <w:t xml:space="preserve"> </w:t>
      </w:r>
      <w:r>
        <w:t xml:space="preserve">_______________</w:t>
      </w:r>
    </w:p>
    <w:p>
      <w:pPr>
        <w:pStyle w:val="BodyText"/>
      </w:pPr>
      <w:r>
        <w:rPr>
          <w:bCs/>
          <w:b/>
        </w:rPr>
        <w:t xml:space="preserve">Reviewed Teacher:</w:t>
      </w:r>
      <w:r>
        <w:t xml:space="preserve"> </w:t>
      </w:r>
      <w:r>
        <w:t xml:space="preserve">[Teacher Name]</w:t>
      </w:r>
    </w:p>
    <w:p>
      <w:pPr>
        <w:pStyle w:val="BodyText"/>
      </w:pPr>
      <w:r>
        <w:rPr>
          <w:bCs/>
          <w:b/>
        </w:rPr>
        <w:t xml:space="preserve">Position:</w:t>
      </w:r>
      <w:r>
        <w:t xml:space="preserve"> </w:t>
      </w:r>
      <w:r>
        <w:t xml:space="preserve">Special Education Teacher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2026-10-10T08:42:49Z</dcterms:created>
  <dcterms:modified xsi:type="dcterms:W3CDTF">2026-10-10T08:42:49Z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