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set forth by the Ontario College of Teachers (OCT) and the specific pedagogical frameworks utilized within the Toronto District School Board (TDSB). The purpose of this review is to evaluate the professional practice, instructional strategies, and collaborative efforts of a Special Education Teacher operating within the diverse educational landscape of Canada Toronto.</w:t>
      </w:r>
    </w:p>
    <w:p>
      <w:pPr>
        <w:pStyle w:val="BodyText"/>
      </w:pPr>
      <w:r>
        <w:t xml:space="preserve">The review focuses on the teacher’s ability to support students with exceptionalities, ensuring equitable access to the curriculum while fostering an inclusive learning environment. The assessment is based on classroom observations, documentation analysis, and collaborative discussions conducted over the past semester.</w:t>
      </w:r>
    </w:p>
    <w:bookmarkEnd w:id="21"/>
    <w:bookmarkStart w:id="22" w:name="X46aabaf8201e6bc4eedbc79f4c1eaa3336c6bf9"/>
    <w:p>
      <w:pPr>
        <w:pStyle w:val="Heading2"/>
      </w:pPr>
      <w:r>
        <w:t xml:space="preserve">2. Professional Practice and Ethical Standards</w:t>
      </w:r>
    </w:p>
    <w:p>
      <w:pPr>
        <w:pStyle w:val="FirstParagraph"/>
      </w:pPr>
      <w:r>
        <w:t xml:space="preserve">The Special Education Teacher demonstrates a strong commitment to the</w:t>
      </w:r>
      <w:r>
        <w:t xml:space="preserve"> </w:t>
      </w:r>
      <w:r>
        <w:rPr>
          <w:iCs/>
          <w:i/>
        </w:rPr>
        <w:t xml:space="preserve">Standards of Practice</w:t>
      </w:r>
      <w:r>
        <w:t xml:space="preserve"> </w:t>
      </w:r>
      <w:r>
        <w:t xml:space="preserve">and the</w:t>
      </w:r>
      <w:r>
        <w:t xml:space="preserve"> </w:t>
      </w:r>
      <w:r>
        <w:rPr>
          <w:iCs/>
          <w:i/>
        </w:rPr>
        <w:t xml:space="preserve">Code of Ethics</w:t>
      </w:r>
      <w:r>
        <w:t xml:space="preserve"> </w:t>
      </w:r>
      <w:r>
        <w:t xml:space="preserve">of the Ontario College of Teachers. In the context of Canada Toronto, where cultural diversity is a defining characteristic, the teacher exhibits cultural responsiveness and sensitivity. They actively work to understand the unique backgrounds of students and their families, ensuring that educational interventions are respectful and inclusive.</w:t>
      </w:r>
    </w:p>
    <w:p>
      <w:pPr>
        <w:pStyle w:val="BodyText"/>
      </w:pPr>
      <w:r>
        <w:t xml:space="preserve">The teacher maintains strict confidentiality regarding student records and Individual Education Plans (IEPs), adhering to the</w:t>
      </w:r>
      <w:r>
        <w:t xml:space="preserve"> </w:t>
      </w:r>
      <w:r>
        <w:rPr>
          <w:iCs/>
          <w:i/>
        </w:rPr>
        <w:t xml:space="preserve">Freedom of Information and Protection of Privacy Act</w:t>
      </w:r>
      <w:r>
        <w:t xml:space="preserve"> </w:t>
      </w:r>
      <w:r>
        <w:t xml:space="preserve">(FIPPA). Their professional demeanor fosters trust among colleagues, parents, and students, which is essential for effective special education support.</w:t>
      </w:r>
    </w:p>
    <w:bookmarkEnd w:id="22"/>
    <w:bookmarkStart w:id="23" w:name="Xe536dac6c2700f54117e5987f5fbf79c213995b"/>
    <w:p>
      <w:pPr>
        <w:pStyle w:val="Heading2"/>
      </w:pPr>
      <w:r>
        <w:t xml:space="preserve">3. Instructional Planning and Differentiation</w:t>
      </w:r>
    </w:p>
    <w:p>
      <w:pPr>
        <w:pStyle w:val="FirstParagraph"/>
      </w:pPr>
      <w:r>
        <w:t xml:space="preserve">A core component of this review is the evaluation of instructional planning. The Special Education Teacher excels in developing and implementing Individual Education Plans (IEPs) that are aligned with the Ontario curriculum. The IEPs are not merely administrative documents but serve as dynamic guides for instruction, featuring clear, measurable goals tailored to each student’s unique needs.</w:t>
      </w:r>
    </w:p>
    <w:p>
      <w:pPr>
        <w:pStyle w:val="BodyText"/>
      </w:pPr>
      <w:r>
        <w:t xml:space="preserve">The teacher employs a variety of differentiated instruction strategies to accommodate diverse learning styles and abilities. This includes the use of assistive technologies, visual aids, and modified assessments. In the bustling educational environment of Canada Toronto, where classrooms often include students with a wide range of exceptionalities, the teacher’s ability to create flexible learning environments is particularly noteworthy. They successfully balance the needs of individual students with the broader goals of the class, promoting inclusion without compromising academic rigor.</w:t>
      </w:r>
    </w:p>
    <w:bookmarkEnd w:id="23"/>
    <w:bookmarkStart w:id="24" w:name="X13f42425fe5e3e244d3644255ee2032248f90cc"/>
    <w:p>
      <w:pPr>
        <w:pStyle w:val="Heading2"/>
      </w:pPr>
      <w:r>
        <w:t xml:space="preserve">4. Classroom Management and Learning Environment</w:t>
      </w:r>
    </w:p>
    <w:p>
      <w:pPr>
        <w:pStyle w:val="FirstParagraph"/>
      </w:pPr>
      <w:r>
        <w:t xml:space="preserve">The Special Education Teacher has established a safe, supportive, and structured learning environment. Classroom management strategies are proactive rather than reactive, focusing on positive reinforcement and clear expectations. The teacher is skilled in de-escalating challenging behaviors and teaching students self-regulation techniques, which are critical skills for students with special needs.</w:t>
      </w:r>
    </w:p>
    <w:p>
      <w:pPr>
        <w:pStyle w:val="BodyText"/>
      </w:pPr>
      <w:r>
        <w:t xml:space="preserve">The physical layout of the classroom is thoughtfully organized to minimize distractions and maximize accessibility. This is particularly important in the context of Canada Toronto, where urban school settings can be noisy and stimulating. The teacher’s ability to create a calm and predictable space contributes significantly to the students’ sense of security and willingness to engage in learning.</w:t>
      </w:r>
    </w:p>
    <w:bookmarkEnd w:id="24"/>
    <w:bookmarkStart w:id="25" w:name="collaboration-and-communication"/>
    <w:p>
      <w:pPr>
        <w:pStyle w:val="Heading2"/>
      </w:pPr>
      <w:r>
        <w:t xml:space="preserve">5. Collaboration and Communication</w:t>
      </w:r>
    </w:p>
    <w:p>
      <w:pPr>
        <w:pStyle w:val="FirstParagraph"/>
      </w:pPr>
      <w:r>
        <w:t xml:space="preserve">Effective collaboration is a hallmark of successful special education practice. The Special Education Teacher works closely with classroom teachers, educational assistants, and other support staff to ensure that students receive consistent support across all settings. They actively participate in team meetings and contribute valuable insights to the development of school-wide inclusion strategies.</w:t>
      </w:r>
    </w:p>
    <w:p>
      <w:pPr>
        <w:pStyle w:val="BodyText"/>
      </w:pPr>
      <w:r>
        <w:t xml:space="preserve">Communication with parents and guardians is another area of strength. The teacher maintains regular contact with families, providing updates on student progress and involving them in the decision-making process. In the multicultural community of Canada Toronto, the teacher demonstrates cultural competence by respecting diverse family structures and communication preferences, thereby building strong partnerships that support student success.</w:t>
      </w:r>
    </w:p>
    <w:bookmarkEnd w:id="25"/>
    <w:bookmarkStart w:id="26" w:name="assessment-and-evaluation"/>
    <w:p>
      <w:pPr>
        <w:pStyle w:val="Heading2"/>
      </w:pPr>
      <w:r>
        <w:t xml:space="preserve">6. Assessment and Evaluation</w:t>
      </w:r>
    </w:p>
    <w:p>
      <w:pPr>
        <w:pStyle w:val="FirstParagraph"/>
      </w:pPr>
      <w:r>
        <w:t xml:space="preserve">The Special Education Teacher employs a variety of assessment methods to monitor student progress and inform instruction. These include formative assessments, portfolios, and observational data. The teacher is skilled in interpreting assessment data to identify areas of strength and need, and in adjusting instructional strategies accordingly.</w:t>
      </w:r>
    </w:p>
    <w:p>
      <w:pPr>
        <w:pStyle w:val="BodyText"/>
      </w:pPr>
      <w:r>
        <w:t xml:space="preserve">Evaluation practices are fair and equitable, taking into account the individual needs of each student. The teacher ensures that assessments are accessible and that students are given the opportunity to demonstrate their learning in ways that align with their strengths. This approach is consistent with the principles of inclusive education promoted by the Ontario Ministry of Education.</w:t>
      </w:r>
    </w:p>
    <w:bookmarkEnd w:id="26"/>
    <w:bookmarkStart w:id="27" w:name="professional-growth-and-development"/>
    <w:p>
      <w:pPr>
        <w:pStyle w:val="Heading2"/>
      </w:pPr>
      <w:r>
        <w:t xml:space="preserve">7. Professional Growth and Development</w:t>
      </w:r>
    </w:p>
    <w:p>
      <w:pPr>
        <w:pStyle w:val="FirstParagraph"/>
      </w:pPr>
      <w:r>
        <w:t xml:space="preserve">The Special Education Teacher is committed to ongoing professional growth. They actively seek out opportunities for professional development, including workshops, conferences, and online courses. The teacher stays informed about current research and best practices in special education, and is eager to share this knowledge with colleagues.</w:t>
      </w:r>
    </w:p>
    <w:p>
      <w:pPr>
        <w:pStyle w:val="BodyText"/>
      </w:pPr>
      <w:r>
        <w:t xml:space="preserve">In the dynamic educational landscape of Canada Toronto, where new initiatives and policies are frequently introduced, the teacher’s adaptability and willingness to learn are invaluable. They demonstrate a reflective practice, regularly evaluating their own teaching methods and seeking feedback from peers and supervisors.</w:t>
      </w:r>
    </w:p>
    <w:bookmarkEnd w:id="27"/>
    <w:bookmarkStart w:id="28" w:name="areas-for-improvement"/>
    <w:p>
      <w:pPr>
        <w:pStyle w:val="Heading2"/>
      </w:pPr>
      <w:r>
        <w:t xml:space="preserve">8. Areas for Improvement</w:t>
      </w:r>
    </w:p>
    <w:p>
      <w:pPr>
        <w:pStyle w:val="FirstParagraph"/>
      </w:pPr>
      <w:r>
        <w:t xml:space="preserve">While the Special Education Teacher demonstrates many strengths, there are areas for continued growth. One area is the integration of technology into special education instruction. While the teacher uses some assistive technologies, there is potential to explore more innovative digital tools that can enhance student engagement and learning outcomes.</w:t>
      </w:r>
    </w:p>
    <w:p>
      <w:pPr>
        <w:pStyle w:val="BodyText"/>
      </w:pPr>
      <w:r>
        <w:t xml:space="preserve">Another area for improvement is the documentation of student progress. While the teacher maintains detailed records, there is an opportunity to streamline this process and make it more efficient. This would allow more time for direct instruction and collaboration with colleagues.</w:t>
      </w:r>
    </w:p>
    <w:bookmarkEnd w:id="28"/>
    <w:bookmarkStart w:id="29" w:name="conclusion"/>
    <w:p>
      <w:pPr>
        <w:pStyle w:val="Heading2"/>
      </w:pPr>
      <w:r>
        <w:t xml:space="preserve">9. Conclusion</w:t>
      </w:r>
    </w:p>
    <w:p>
      <w:pPr>
        <w:pStyle w:val="FirstParagraph"/>
      </w:pPr>
      <w:r>
        <w:t xml:space="preserve">In conclusion, this Peer Review Report highlights the exceptional dedication and skill of the Special Education Teacher in the context of Canada Toronto. The teacher’s commitment to inclusive education, cultural responsiveness, and professional excellence makes them a valuable asset to the school community. By continuing to refine their practice and embrace new opportunities for growth, the teacher will undoubtedly continue to make a positive impact on the lives of students with exceptionalities.</w:t>
      </w:r>
    </w:p>
    <w:bookmarkEnd w:id="29"/>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2026-10-10T08:50:52Z</dcterms:created>
  <dcterms:modified xsi:type="dcterms:W3CDTF">2026-10-10T08:50:52Z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