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Guangzhou, Guangdong Province, People's Republic of China</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Professional Development Assessment</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pedagogical strategies, and ethical conduct of a Special Education Teacher operating within the educational framework of Guangzhou, China. The purpose of this document is to provide constructive feedback, identify areas of excellence, and outline specific goals for professional growth. This review aligns with the Ministry of Education of the People's Republic of China's guidelines on inclusive education and the local Guangzhou Municipal Education Bureau's standards for special needs support.</w:t>
      </w:r>
    </w:p>
    <w:p>
      <w:pPr>
        <w:pStyle w:val="BodyText"/>
      </w:pPr>
      <w:r>
        <w:t xml:space="preserve">The review process involved classroom observations, analysis of Individualized Education Programs (IEPs), consultation with parents and guardians, and collaborative discussions with the teaching staff. The focus is on how effectively the teacher supports students with diverse learning needs within the unique cultural and linguistic environment of Guangzhou.</w:t>
      </w:r>
    </w:p>
    <w:bookmarkEnd w:id="21"/>
    <w:bookmarkStart w:id="22" w:name="X59c8454a13104fc7e40bdb67b21469b94c89426"/>
    <w:p>
      <w:pPr>
        <w:pStyle w:val="Heading2"/>
      </w:pPr>
      <w:r>
        <w:t xml:space="preserve">2. Pedagogical Practice and Curriculum Adaptation</w:t>
      </w:r>
    </w:p>
    <w:p>
      <w:pPr>
        <w:pStyle w:val="FirstParagraph"/>
      </w:pPr>
      <w:r>
        <w:t xml:space="preserve">The Special Education Teacher has demonstrated a high level of competency in adapting the national curriculum to meet the specific needs of students with disabilities. In the context of Guangzhou, where the pace of academic instruction is rigorous, the teacher has successfully implemented differentiated instruction strategies. Observations indicate that the teacher effectively breaks down complex concepts in mathematics and language arts into manageable steps, ensuring that students with cognitive or developmental delays can access the core curriculum alongside their peers.</w:t>
      </w:r>
    </w:p>
    <w:p>
      <w:pPr>
        <w:pStyle w:val="BodyText"/>
      </w:pPr>
      <w:r>
        <w:t xml:space="preserve">Furthermore, the teacher has shown proficiency in utilizing assistive technologies and visual aids. This is particularly crucial in a bilingual environment where some students may face challenges with both Mandarin and Cantonese language acquisition. The integration of visual schedules and social stories has been noted as a significant strength, helping to reduce anxiety and improve behavioral outcomes for students with Autism Spectrum Disorder (ASD).</w:t>
      </w:r>
    </w:p>
    <w:bookmarkEnd w:id="22"/>
    <w:bookmarkStart w:id="23" w:name="X908e5774d87aa226621149f0ecd544831eff3b0"/>
    <w:p>
      <w:pPr>
        <w:pStyle w:val="Heading2"/>
      </w:pPr>
      <w:r>
        <w:t xml:space="preserve">3. Individualized Education Programs (IEPs) and Assessment</w:t>
      </w:r>
    </w:p>
    <w:p>
      <w:pPr>
        <w:pStyle w:val="FirstParagraph"/>
      </w:pPr>
      <w:r>
        <w:t xml:space="preserve">A critical component of the Special Education Teacher's role is the development and monitoring of IEPs. This review confirms that the teacher maintains meticulous records of student progress. The IEPs are not merely administrative documents but are dynamic tools that reflect the evolving needs of the students. The teacher regularly collaborates with general education teachers to ensure that accommodations are consistently applied across different classroom settings.</w:t>
      </w:r>
    </w:p>
    <w:p>
      <w:pPr>
        <w:pStyle w:val="BodyText"/>
      </w:pPr>
      <w:r>
        <w:t xml:space="preserve">The assessment methods employed are varied and holistic, moving beyond standard testing to include observational data and portfolio assessments. This approach aligns with modern special education best practices and ensures that students are evaluated on their individual growth rather than solely on standardized metrics. The teacher's ability to translate these assessments into actionable teaching strategies is commendable.</w:t>
      </w:r>
    </w:p>
    <w:bookmarkEnd w:id="23"/>
    <w:bookmarkStart w:id="24" w:name="collaboration-and-stakeholder-engagement"/>
    <w:p>
      <w:pPr>
        <w:pStyle w:val="Heading2"/>
      </w:pPr>
      <w:r>
        <w:t xml:space="preserve">4. Collaboration and Stakeholder Engagement</w:t>
      </w:r>
    </w:p>
    <w:p>
      <w:pPr>
        <w:pStyle w:val="FirstParagraph"/>
      </w:pPr>
      <w:r>
        <w:t xml:space="preserve">In the Chinese educational context, the relationship between the school and the family is paramount. The Special Education Teacher has excelled in building trust and maintaining open lines of communication with parents and guardians. Regular meetings are conducted to discuss student progress, and the teacher demonstrates cultural sensitivity and empathy when addressing parental concerns.</w:t>
      </w:r>
    </w:p>
    <w:p>
      <w:pPr>
        <w:pStyle w:val="BodyText"/>
      </w:pPr>
      <w:r>
        <w:t xml:space="preserve">Additionally, the teacher actively participates in interdisciplinary team meetings within the school. Collaboration with speech therapists, occupational therapists, and school psychologists is frequent and productive. This collaborative approach ensures a wrap-around support system for the students, which is essential for their holistic development. The teacher's willingness to share resources and strategies with colleagues contributes to a more inclusive school culture in Guangzhou.</w:t>
      </w:r>
    </w:p>
    <w:bookmarkEnd w:id="24"/>
    <w:bookmarkStart w:id="25" w:name="professionalism-and-ethical-conduct"/>
    <w:p>
      <w:pPr>
        <w:pStyle w:val="Heading2"/>
      </w:pPr>
      <w:r>
        <w:t xml:space="preserve">5. Professionalism and Ethical Conduct</w:t>
      </w:r>
    </w:p>
    <w:p>
      <w:pPr>
        <w:pStyle w:val="FirstParagraph"/>
      </w:pPr>
      <w:r>
        <w:t xml:space="preserve">The teacher adheres strictly to the professional ethics expected of educators in China. There is a strong commitment to confidentiality, respect for student dignity, and fairness in treatment. The teacher models positive behavior and fosters a classroom environment that is safe, supportive, and free from discrimination. This is particularly important in special education, where students may be vulnerable to stigma.</w:t>
      </w:r>
    </w:p>
    <w:p>
      <w:pPr>
        <w:pStyle w:val="BodyText"/>
      </w:pPr>
      <w:r>
        <w:t xml:space="preserve">The teacher also demonstrates a commitment to continuous professional development. Attendance at workshops and seminars related to special education trends in China and globally is consistent. This dedication to staying informed about the latest research and methodologies ensures that the teacher's practice remains current and effective.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exemplary, there are areas where further development could enhance the teacher's impact. First, it is recommended that the teacher explore more advanced strategies for integrating students with special needs into mainstream extracurricular activities. Increasing social inclusion outside the classroom can significantly boost students' social skills and self-esteem.</w:t>
      </w:r>
    </w:p>
    <w:p>
      <w:pPr>
        <w:pStyle w:val="BodyText"/>
      </w:pPr>
      <w:r>
        <w:t xml:space="preserve">Secondly, given the technological advancements in Guangzhou's education sector, the teacher is encouraged to deepen their expertise in digital learning platforms tailored for special education. Leveraging AI-driven tools for personalized learning could further optimize student outcomes.</w:t>
      </w:r>
    </w:p>
    <w:p>
      <w:pPr>
        <w:pStyle w:val="BodyText"/>
      </w:pPr>
      <w:r>
        <w:t xml:space="preserve">Finally, the teacher should consider documenting and sharing successful case studies with the broader educational community in Guangzhou. This would contribute to the collective knowledge base and help elevate the standard of special education across the region.</w:t>
      </w:r>
    </w:p>
    <w:bookmarkEnd w:id="26"/>
    <w:bookmarkStart w:id="27" w:name="conclusion"/>
    <w:p>
      <w:pPr>
        <w:pStyle w:val="Heading2"/>
      </w:pPr>
      <w:r>
        <w:t xml:space="preserve">7. Conclusion</w:t>
      </w:r>
    </w:p>
    <w:p>
      <w:pPr>
        <w:pStyle w:val="FirstParagraph"/>
      </w:pPr>
      <w:r>
        <w:t xml:space="preserve">In conclusion, this Peer Review Report affirms that the Special Education Teacher is performing at a high level of professionalism and effectiveness. Their dedication to supporting students with diverse needs in Guangzhou is evident in their pedagogical practices, collaborative efforts, and ethical conduct. The teacher plays a vital role in promoting inclusivity and ensuring that every student has the opportunity to succeed. With the implementation of the recommended areas for improvement, the teacher is well-positioned to continue making a significant positive impact on the lives of their students and the school community.</w:t>
      </w:r>
    </w:p>
    <w:bookmarkEnd w:id="27"/>
    <w:p>
      <w:pPr>
        <w:pStyle w:val="BodyText"/>
      </w:pPr>
      <w:r>
        <w:rPr>
          <w:bCs/>
          <w:b/>
        </w:rPr>
        <w:t xml:space="preserve">Reviewed By:</w:t>
      </w:r>
    </w:p>
    <w:p>
      <w:pPr>
        <w:pStyle w:val="BodyText"/>
      </w:pPr>
      <w:r>
        <w:t xml:space="preserve">Senior Peer Reviewer</w:t>
      </w:r>
    </w:p>
    <w:p>
      <w:pPr>
        <w:pStyle w:val="BodyText"/>
      </w:pPr>
      <w:r>
        <w:rPr>
          <w:bCs/>
          <w:b/>
        </w:rPr>
        <w:t xml:space="preserve">Reviewed Teacher:</w:t>
      </w:r>
    </w:p>
    <w:p>
      <w:pPr>
        <w:pStyle w:val="BodyText"/>
      </w:pPr>
      <w:r>
        <w:t xml:space="preserve">Special Education Teacher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Guangzhou, China</dc:title>
  <dc:creator/>
  <dc:language>en</dc:language>
  <cp:keywords/>
  <dcterms:created xsi:type="dcterms:W3CDTF">2026-10-10T04:35:37Z</dcterms:created>
  <dcterms:modified xsi:type="dcterms:W3CDTF">2026-10-10T04:35:37Z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