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Context:</w:t>
      </w:r>
      <w:r>
        <w:t xml:space="preserve"> </w:t>
      </w:r>
      <w:r>
        <w:t xml:space="preserve">Special Education Teacher Evaluation</w:t>
      </w:r>
    </w:p>
    <w:p>
      <w:pPr>
        <w:pStyle w:val="BodyText"/>
      </w:pPr>
      <w:r>
        <w:rPr>
          <w:bCs/>
          <w:b/>
        </w:rPr>
        <w:t xml:space="preserve">Location:</w:t>
      </w:r>
      <w:r>
        <w:t xml:space="preserve"> </w:t>
      </w:r>
      <w:r>
        <w:t xml:space="preserve">Medellín, Colombia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development standards established by the Ministry of National Education of Colombia (Ministerio de Educación Nacional) and the specific pedagogical guidelines of the Secretaría de Educación de Medellín. The purpose of this document is to provide a constructive, objective, and comprehensive analysis of the professional practice of a Special Education Teacher (Docente de Educación Especial).</w:t>
      </w:r>
    </w:p>
    <w:p>
      <w:pPr>
        <w:pStyle w:val="BodyText"/>
      </w:pPr>
      <w:r>
        <w:t xml:space="preserve">The review focuses on the teacher's ability to implement the "Plan de Atención Diferencial" (PAD) and ensure the inclusion of students with disabilities or special educational needs within the regular classroom setting. This process aligns with the Colombian legal framework, specifically Law 1618 of 2013, which promotes the full inclusion of persons with disabilities. The observation took place within a public educational institution in the metropolitan area of Medellín, reflecting the city's ongoing commitment to inclusive education and social equity.</w:t>
      </w:r>
    </w:p>
    <w:bookmarkEnd w:id="21"/>
    <w:bookmarkStart w:id="24" w:name="X0703e5d5b35d74a9c708d5f7ba40ccc400f8462"/>
    <w:p>
      <w:pPr>
        <w:pStyle w:val="Heading2"/>
      </w:pPr>
      <w:r>
        <w:t xml:space="preserve">2. Professional Competencies and Pedagogical Practice</w:t>
      </w:r>
    </w:p>
    <w:bookmarkStart w:id="22" w:name="X4471728c884dd39b19f035e1552246a037d9c8a"/>
    <w:p>
      <w:pPr>
        <w:pStyle w:val="Heading3"/>
      </w:pPr>
      <w:r>
        <w:t xml:space="preserve">2.1. Curriculum Adaptation and Differentiation</w:t>
      </w:r>
    </w:p>
    <w:p>
      <w:pPr>
        <w:pStyle w:val="FirstParagraph"/>
      </w:pPr>
      <w:r>
        <w:t xml:space="preserve">The Special Education Teacher demonstrated a high level of proficiency in adapting the institutional curriculum to meet the diverse needs of students. During the observed sessions, the teacher effectively utilized Universal Design for Learning (UDL) principles. The lesson plans were not merely simplified versions of the standard curriculum but were creatively modified to ensure accessibility without compromising academic rigor.</w:t>
      </w:r>
    </w:p>
    <w:p>
      <w:pPr>
        <w:pStyle w:val="BodyText"/>
      </w:pPr>
      <w:r>
        <w:t xml:space="preserve">Specifically, the teacher showed an excellent understanding of the "Proyecto Educativo Institucional" (PEI) and successfully integrated it with individual student goals. The use of multisensory materials was evident, catering to students with visual, auditory, and cognitive impairments. This approach is crucial in the Medellín context, where classrooms often present high levels of heterogeneity.</w:t>
      </w:r>
    </w:p>
    <w:bookmarkEnd w:id="22"/>
    <w:bookmarkStart w:id="23" w:name="classroom-management-and-inclusion"/>
    <w:p>
      <w:pPr>
        <w:pStyle w:val="Heading3"/>
      </w:pPr>
      <w:r>
        <w:t xml:space="preserve">2.2. Classroom Management and Inclusion</w:t>
      </w:r>
    </w:p>
    <w:p>
      <w:pPr>
        <w:pStyle w:val="FirstParagraph"/>
      </w:pPr>
      <w:r>
        <w:t xml:space="preserve">Classroom management was observed to be empathetic, firm, and structured. The teacher fostered an environment of respect and belonging, which is essential for students with special needs who may face social stigmatization. The teacher actively facilitated peer support systems, encouraging neurotypical students to assist their peers with disabilities, thereby promoting a culture of inclusion that aligns with the values of the Medellín community.</w:t>
      </w:r>
    </w:p>
    <w:p>
      <w:pPr>
        <w:pStyle w:val="BodyText"/>
      </w:pPr>
      <w:r>
        <w:t xml:space="preserve">The teacher's ability to de-escalate behavioral challenges was noted as a significant strength. By using positive reinforcement and clear, consistent communication strategies, the teacher maintained a safe learning environment. This is particularly important given the socio-emotional complexities often present in urban educational settings in Colombia.</w:t>
      </w:r>
    </w:p>
    <w:bookmarkEnd w:id="23"/>
    <w:bookmarkEnd w:id="24"/>
    <w:bookmarkStart w:id="25" w:name="assessment-and-evaluation-strategies"/>
    <w:p>
      <w:pPr>
        <w:pStyle w:val="Heading2"/>
      </w:pPr>
      <w:r>
        <w:t xml:space="preserve">3. Assessment and Evaluation Strategies</w:t>
      </w:r>
    </w:p>
    <w:p>
      <w:pPr>
        <w:pStyle w:val="FirstParagraph"/>
      </w:pPr>
      <w:r>
        <w:t xml:space="preserve">The review highlights the teacher's commitment to formative assessment. Rather than relying solely on traditional testing, which may disadvantage students with certain disabilities, the teacher employed a variety of assessment methods. These included portfolio assessments, observational checklists, and practical demonstrations.</w:t>
      </w:r>
    </w:p>
    <w:p>
      <w:pPr>
        <w:pStyle w:val="BodyText"/>
      </w:pPr>
      <w:r>
        <w:t xml:space="preserve">The documentation of student progress was thorough and aligned with the requirements of the "Plan de Atención Diferencial" (PAD). The teacher maintained detailed records of individual achievements and areas requiring further support. This data-driven approach allows for timely adjustments in teaching strategies and ensures that the educational intervention is responsive to the evolving needs of each student.</w:t>
      </w:r>
    </w:p>
    <w:bookmarkEnd w:id="25"/>
    <w:bookmarkStart w:id="28" w:name="collaboration-and-community-engagement"/>
    <w:p>
      <w:pPr>
        <w:pStyle w:val="Heading2"/>
      </w:pPr>
      <w:r>
        <w:t xml:space="preserve">4. Collaboration and Community Engagement</w:t>
      </w:r>
    </w:p>
    <w:bookmarkStart w:id="26" w:name="interdisciplinary-work"/>
    <w:p>
      <w:pPr>
        <w:pStyle w:val="Heading3"/>
      </w:pPr>
      <w:r>
        <w:t xml:space="preserve">4.1. Interdisciplinary Work</w:t>
      </w:r>
    </w:p>
    <w:p>
      <w:pPr>
        <w:pStyle w:val="FirstParagraph"/>
      </w:pPr>
      <w:r>
        <w:t xml:space="preserve">A key aspect of the Special Education Teacher's role in Colombia is collaboration with other professionals. The teacher demonstrated strong collaborative skills, working closely with psychologists, speech therapists, and occupational therapists within the school's "Equipo de Orientación" (Counseling Team). Regular meetings were held to discuss student progress and coordinate interventions, ensuring a holistic approach to student support.</w:t>
      </w:r>
    </w:p>
    <w:bookmarkEnd w:id="26"/>
    <w:bookmarkStart w:id="27" w:name="family-and-community-involvement"/>
    <w:p>
      <w:pPr>
        <w:pStyle w:val="Heading3"/>
      </w:pPr>
      <w:r>
        <w:t xml:space="preserve">4.2. Family and Community Involvement</w:t>
      </w:r>
    </w:p>
    <w:p>
      <w:pPr>
        <w:pStyle w:val="FirstParagraph"/>
      </w:pPr>
      <w:r>
        <w:t xml:space="preserve">The teacher actively engaged with families, recognizing them as essential partners in the educational process. Communication with parents was regular, transparent, and respectful. The teacher organized workshops for families on how to support their children's learning at home, which is vital in the Medellín context where family dynamics play a significant role in student success.</w:t>
      </w:r>
    </w:p>
    <w:p>
      <w:pPr>
        <w:pStyle w:val="BodyText"/>
      </w:pPr>
      <w:r>
        <w:t xml:space="preserve">Furthermore, the teacher showed awareness of the local community resources available in Medellín and effectively referred families to external support services when necessary. This network-building capability enhances the overall support system for students with special needs.</w:t>
      </w:r>
    </w:p>
    <w:bookmarkEnd w:id="27"/>
    <w:bookmarkEnd w:id="28"/>
    <w:bookmarkStart w:id="29" w:name="Xda79409093af40bd3d15ed7d2a5582dbca223f1"/>
    <w:p>
      <w:pPr>
        <w:pStyle w:val="Heading2"/>
      </w:pPr>
      <w:r>
        <w:t xml:space="preserve">5. Areas for Improvement and Recommendations</w:t>
      </w:r>
    </w:p>
    <w:p>
      <w:pPr>
        <w:pStyle w:val="FirstParagraph"/>
      </w:pPr>
      <w:r>
        <w:t xml:space="preserve">While the overall performance of the Special Education Teacher is commendable, the peer review identifies a few areas for potential growth:</w:t>
      </w:r>
    </w:p>
    <w:p>
      <w:pPr>
        <w:numPr>
          <w:ilvl w:val="0"/>
          <w:numId w:val="1001"/>
        </w:numPr>
        <w:pStyle w:val="Compact"/>
      </w:pPr>
      <w:r>
        <w:rPr>
          <w:bCs/>
          <w:b/>
        </w:rPr>
        <w:t xml:space="preserve">Technology Integration:</w:t>
      </w:r>
      <w:r>
        <w:t xml:space="preserve"> </w:t>
      </w:r>
      <w:r>
        <w:t xml:space="preserve">Although basic assistive technologies were used, there is an opportunity to further integrate advanced digital tools and apps that can enhance learning for students with specific disabilities. Given Medellín's status as a hub for innovation in Colombia, leveraging local tech resources could be beneficial.</w:t>
      </w:r>
    </w:p>
    <w:p>
      <w:pPr>
        <w:numPr>
          <w:ilvl w:val="0"/>
          <w:numId w:val="1001"/>
        </w:numPr>
        <w:pStyle w:val="Compact"/>
      </w:pPr>
      <w:r>
        <w:rPr>
          <w:bCs/>
          <w:b/>
        </w:rPr>
        <w:t xml:space="preserve">Documentation Efficiency:</w:t>
      </w:r>
      <w:r>
        <w:t xml:space="preserve"> </w:t>
      </w:r>
      <w:r>
        <w:t xml:space="preserve">The volume of documentation required for the PAD is significant. The teacher could benefit from adopting more streamlined digital tools for record-keeping to reduce administrative burden and allow more time for direct student interaction.</w:t>
      </w:r>
    </w:p>
    <w:p>
      <w:pPr>
        <w:numPr>
          <w:ilvl w:val="0"/>
          <w:numId w:val="1001"/>
        </w:numPr>
        <w:pStyle w:val="Compact"/>
      </w:pPr>
      <w:r>
        <w:rPr>
          <w:bCs/>
          <w:b/>
        </w:rPr>
        <w:t xml:space="preserve">Peer Training:</w:t>
      </w:r>
      <w:r>
        <w:t xml:space="preserve"> </w:t>
      </w:r>
      <w:r>
        <w:t xml:space="preserve">The teacher could take a more proactive role in training general education teachers on inclusive strategies, thereby strengthening the school-wide culture of inclusion.</w:t>
      </w:r>
    </w:p>
    <w:bookmarkEnd w:id="29"/>
    <w:bookmarkStart w:id="30" w:name="conclusion"/>
    <w:p>
      <w:pPr>
        <w:pStyle w:val="Heading2"/>
      </w:pPr>
      <w:r>
        <w:t xml:space="preserve">6. Conclusion</w:t>
      </w:r>
    </w:p>
    <w:p>
      <w:pPr>
        <w:pStyle w:val="FirstParagraph"/>
      </w:pPr>
      <w:r>
        <w:t xml:space="preserve">In conclusion, this Peer Review Report affirms that the Special Education Teacher under review is a dedicated and competent professional who significantly contributes to the inclusive education landscape in Medellín, Colombia. The teacher's practice is firmly grounded in the national legal framework and demonstrates a deep commitment to the rights and well-being of students with special educational needs.</w:t>
      </w:r>
    </w:p>
    <w:p>
      <w:pPr>
        <w:pStyle w:val="BodyText"/>
      </w:pPr>
      <w:r>
        <w:t xml:space="preserve">The teacher's ability to adapt curriculum, manage diverse classrooms, collaborate with stakeholders, and engage with families is exemplary. By addressing the recommended areas for improvement, particularly in technology integration and peer training, the teacher can further enhance their impact. This review serves as a testament to the high standards of special education being upheld in Medellín and encourages continued professional growth and excellence.</w:t>
      </w:r>
    </w:p>
    <w:bookmarkEnd w:id="30"/>
    <w:p>
      <w:pPr>
        <w:pStyle w:val="BodyText"/>
      </w:pPr>
      <w:r>
        <w:rPr>
          <w:bCs/>
          <w:b/>
        </w:rPr>
        <w:t xml:space="preserve">Peer Reviewer Name:</w:t>
      </w:r>
      <w:r>
        <w:t xml:space="preserve"> </w:t>
      </w:r>
      <w:r>
        <w:t xml:space="preserve">[Name]</w:t>
      </w:r>
    </w:p>
    <w:p>
      <w:pPr>
        <w:pStyle w:val="BodyText"/>
      </w:pPr>
      <w:r>
        <w:rPr>
          <w:bCs/>
          <w:b/>
        </w:rPr>
        <w:t xml:space="preserve">Role:</w:t>
      </w:r>
      <w:r>
        <w:t xml:space="preserve"> </w:t>
      </w:r>
      <w:r>
        <w:t xml:space="preserve">Senior Educator / Coordinator</w:t>
      </w:r>
    </w:p>
    <w:p>
      <w:pPr>
        <w:pStyle w:val="BodyText"/>
      </w:pPr>
      <w:r>
        <w:rPr>
          <w:bCs/>
          <w:b/>
        </w:rPr>
        <w:t xml:space="preserve">Signature:</w:t>
      </w:r>
      <w:r>
        <w:t xml:space="preserve"> </w:t>
      </w:r>
      <w:r>
        <w:t xml:space="preserve">_________________________</w:t>
      </w:r>
    </w:p>
    <w:p>
      <w:pPr>
        <w:pStyle w:val="BodyText"/>
      </w:pPr>
      <w:r>
        <w:rPr>
          <w:bCs/>
          <w:b/>
        </w:rPr>
        <w:t xml:space="preserve">Special Education Teacher Name:</w:t>
      </w:r>
      <w:r>
        <w:t xml:space="preserve"> </w:t>
      </w:r>
      <w:r>
        <w:t xml:space="preserve">[Name]</w:t>
      </w:r>
    </w:p>
    <w:p>
      <w:pPr>
        <w:pStyle w:val="BodyText"/>
      </w:pPr>
      <w:r>
        <w:rPr>
          <w:bCs/>
          <w:b/>
        </w:rPr>
        <w:t xml:space="preserve">Role:</w:t>
      </w:r>
      <w:r>
        <w:t xml:space="preserve"> </w:t>
      </w:r>
      <w:r>
        <w:t xml:space="preserve">Special Education Teacher</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Medellín, Colombia</dc:title>
  <dc:creator/>
  <dc:language>en</dc:language>
  <cp:keywords/>
  <dcterms:created xsi:type="dcterms:W3CDTF">2026-10-10T05:54:35Z</dcterms:created>
  <dcterms:modified xsi:type="dcterms:W3CDTF">2026-10-10T05:54:35Z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