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Special Education Teacher</w:t>
      </w:r>
    </w:p>
    <w:p>
      <w:pPr>
        <w:pStyle w:val="BodyText"/>
      </w:pPr>
      <w:r>
        <w:rPr>
          <w:bCs/>
          <w:b/>
        </w:rPr>
        <w:t xml:space="preserve">Location:</w:t>
      </w:r>
      <w:r>
        <w:t xml:space="preserve"> </w:t>
      </w:r>
      <w:r>
        <w:t xml:space="preserve">Egypt Cairo</w:t>
      </w:r>
    </w:p>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Academic Year 2023-2024</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pedagogical strategies, and classroom management of a Special Education Teacher operating within the educational framework of Egypt Cairo. The purpose of this review is to provide constructive feedback that aligns with the Ministry of Education's standards for inclusive education and the specific needs of students with diverse learning requirements in the Cairo governorate.</w:t>
      </w:r>
    </w:p>
    <w:p>
      <w:pPr>
        <w:pStyle w:val="BodyText"/>
      </w:pPr>
      <w:r>
        <w:t xml:space="preserve">The review process involved classroom observations, analysis of Individualized Education Programs (IEPs), and discussions regarding collaboration with general education staff and parents. The focus is on ensuring that the Special Education Teacher is effectively delivering high-quality instruction that fosters academic growth, social integration, and emotional well-being for students with special needs.</w:t>
      </w:r>
    </w:p>
    <w:bookmarkEnd w:id="21"/>
    <w:bookmarkStart w:id="22" w:name="X24ab65d053d1a598b866d5451f507578bea1473"/>
    <w:p>
      <w:pPr>
        <w:pStyle w:val="Heading2"/>
      </w:pPr>
      <w:r>
        <w:t xml:space="preserve">2. Instructional Planning and Curriculum Adaptation</w:t>
      </w:r>
    </w:p>
    <w:p>
      <w:pPr>
        <w:pStyle w:val="FirstParagraph"/>
      </w:pPr>
      <w:r>
        <w:t xml:space="preserve">The Special Education Teacher demonstrates a strong commitment to adapting the national curriculum to meet the unique needs of students in Egypt Cairo. The review highlights the teacher's ability to modify lesson plans to accommodate various learning disabilities, including dyslexia, autism spectrum disorder, and attention deficit hyperactivity disorder (ADHD).</w:t>
      </w:r>
    </w:p>
    <w:p>
      <w:pPr>
        <w:pStyle w:val="BodyText"/>
      </w:pPr>
      <w:r>
        <w:t xml:space="preserve">Evidence of effective planning includes the creation of differentiated materials that align with the Egyptian educational standards while remaining accessible to students with special needs. The teacher successfully integrates visual aids, tactile learning tools, and simplified language to ensure comprehension. Furthermore, the teacher regularly updates IEPs to reflect student progress and adjusts instructional strategies accordingly. This proactive approach ensures that each student receives personalized support that is both relevant and challenging.</w:t>
      </w:r>
    </w:p>
    <w:bookmarkEnd w:id="22"/>
    <w:bookmarkStart w:id="23" w:name="classroom-environment-and-management"/>
    <w:p>
      <w:pPr>
        <w:pStyle w:val="Heading2"/>
      </w:pPr>
      <w:r>
        <w:t xml:space="preserve">3. Classroom Environment and Management</w:t>
      </w:r>
    </w:p>
    <w:p>
      <w:pPr>
        <w:pStyle w:val="FirstParagraph"/>
      </w:pPr>
      <w:r>
        <w:t xml:space="preserve">The classroom environment is structured to promote a safe, supportive, and inclusive learning atmosphere. The Special Education Teacher has implemented clear routines and expectations, which are essential for students who may struggle with transitions or sensory overload. The physical layout of the classroom in Egypt Cairo is organized to minimize distractions and maximize accessibility, with designated areas for quiet work, group activities, and sensory regulation.</w:t>
      </w:r>
    </w:p>
    <w:p>
      <w:pPr>
        <w:pStyle w:val="BodyText"/>
      </w:pPr>
      <w:r>
        <w:t xml:space="preserve">Classroom management techniques are consistent and positive, focusing on reinforcement rather than punishment. The teacher uses behavior intervention plans effectively to address challenging behaviors, ensuring that all students feel respected and valued. The use of visual schedules and social stories has been particularly effective in helping students understand daily routines and social expectations.</w:t>
      </w:r>
    </w:p>
    <w:bookmarkEnd w:id="23"/>
    <w:bookmarkStart w:id="24" w:name="student-engagement-and-progress"/>
    <w:p>
      <w:pPr>
        <w:pStyle w:val="Heading2"/>
      </w:pPr>
      <w:r>
        <w:t xml:space="preserve">4. Student Engagement and Progress</w:t>
      </w:r>
    </w:p>
    <w:p>
      <w:pPr>
        <w:pStyle w:val="FirstParagraph"/>
      </w:pPr>
      <w:r>
        <w:t xml:space="preserve">Student engagement is a key strength of this Special Education Teacher. The teacher employs a variety of instructional strategies, including hands-on activities, technology integration, and collaborative learning, to keep students motivated and involved. The use of assistive technology, such as speech-to-text software and interactive whiteboards, has been instrumental in supporting students with different learning needs.</w:t>
      </w:r>
    </w:p>
    <w:p>
      <w:pPr>
        <w:pStyle w:val="BodyText"/>
      </w:pPr>
      <w:r>
        <w:t xml:space="preserve">Progress monitoring is conducted regularly, with data collected on academic performance, behavior, and social skills. The teacher uses this data to inform instruction and make necessary adjustments to IEPs. The review indicates that students are making meaningful progress toward their individual goals, with many showing improvements in literacy, numeracy, and communication skills.</w:t>
      </w:r>
    </w:p>
    <w:bookmarkEnd w:id="24"/>
    <w:bookmarkStart w:id="25" w:name="collaboration-and-communication"/>
    <w:p>
      <w:pPr>
        <w:pStyle w:val="Heading2"/>
      </w:pPr>
      <w:r>
        <w:t xml:space="preserve">5. Collaboration and Communication</w:t>
      </w:r>
    </w:p>
    <w:p>
      <w:pPr>
        <w:pStyle w:val="FirstParagraph"/>
      </w:pPr>
      <w:r>
        <w:t xml:space="preserve">The Special Education Teacher actively collaborates with general education teachers, parents, and other professionals to support student success. Regular meetings are held to discuss student progress, share strategies, and coordinate services. The teacher is approachable and responsive to parent concerns, providing clear and timely communication about student performance and needs.</w:t>
      </w:r>
    </w:p>
    <w:p>
      <w:pPr>
        <w:pStyle w:val="BodyText"/>
      </w:pPr>
      <w:r>
        <w:t xml:space="preserve">In the context of Egypt Cairo, where inclusive education is increasingly prioritized, the teacher plays a vital role in fostering a culture of collaboration and mutual support. The teacher participates in professional development workshops and shares best practices with colleagues, contributing to the overall improvement of special education services in the region.</w:t>
      </w:r>
    </w:p>
    <w:bookmarkEnd w:id="25"/>
    <w:bookmarkStart w:id="26" w:name="areas-for-improvement"/>
    <w:p>
      <w:pPr>
        <w:pStyle w:val="Heading2"/>
      </w:pPr>
      <w:r>
        <w:t xml:space="preserve">6. Areas for Improvement</w:t>
      </w:r>
    </w:p>
    <w:p>
      <w:pPr>
        <w:pStyle w:val="FirstParagraph"/>
      </w:pPr>
      <w:r>
        <w:t xml:space="preserve">While the Special Education Teacher demonstrates many strengths, there are areas for further development. One area is the integration of more culturally relevant materials that reflect the diverse backgrounds of students in Egypt Cairo. Incorporating local stories, examples, and contexts into lessons can enhance student engagement and make learning more meaningful.</w:t>
      </w:r>
    </w:p>
    <w:p>
      <w:pPr>
        <w:pStyle w:val="BodyText"/>
      </w:pPr>
      <w:r>
        <w:t xml:space="preserve">Additionally, the teacher could benefit from exploring more advanced assistive technologies and digital tools to support students with complex needs. Professional development in this area could help the teacher stay current with emerging trends and innovations in special education.</w:t>
      </w:r>
    </w:p>
    <w:bookmarkEnd w:id="26"/>
    <w:bookmarkStart w:id="27" w:name="conclusion-and-recommendations"/>
    <w:p>
      <w:pPr>
        <w:pStyle w:val="Heading2"/>
      </w:pPr>
      <w:r>
        <w:t xml:space="preserve">7. Conclusion and Recommendations</w:t>
      </w:r>
    </w:p>
    <w:p>
      <w:pPr>
        <w:pStyle w:val="FirstParagraph"/>
      </w:pPr>
      <w:r>
        <w:t xml:space="preserve">Overall, this Peer Review Report confirms that the Special Education Teacher is performing at a high level, providing effective and compassionate support to students with special needs in Egypt Cairo. The teacher's dedication to inclusive education, combined with strong instructional skills and collaborative practices, makes a significant positive impact on student outcomes.</w:t>
      </w:r>
    </w:p>
    <w:p>
      <w:pPr>
        <w:pStyle w:val="BodyText"/>
      </w:pPr>
      <w:r>
        <w:t xml:space="preserve">It is recommended that the teacher continue to refine instructional strategies, explore new technologies, and incorporate culturally relevant materials into the curriculum. Ongoing professional development and peer collaboration will further enhance the teacher's ability to meet the evolving needs of students in the special education setting.</w:t>
      </w:r>
    </w:p>
    <w:bookmarkEnd w:id="27"/>
    <w:p>
      <w:pPr>
        <w:pStyle w:val="BodyText"/>
      </w:pPr>
      <w:r>
        <w:rPr>
          <w:bCs/>
          <w:b/>
        </w:rPr>
        <w:t xml:space="preserve">Reviewed by:</w:t>
      </w:r>
      <w:r>
        <w:t xml:space="preserve"> </w:t>
      </w:r>
      <w:r>
        <w:t xml:space="preserve">[Peer Reviewer Name]</w:t>
      </w:r>
    </w:p>
    <w:p>
      <w:pPr>
        <w:pStyle w:val="BodyText"/>
      </w:pPr>
      <w:r>
        <w:rPr>
          <w:bCs/>
          <w:b/>
        </w:rPr>
        <w:t xml:space="preserve">Title:</w:t>
      </w:r>
      <w:r>
        <w:t xml:space="preserve"> </w:t>
      </w:r>
      <w:r>
        <w:t xml:space="preserve">Senior Special Education Coordinator</w:t>
      </w:r>
    </w:p>
    <w:p>
      <w:pPr>
        <w:pStyle w:val="BodyText"/>
      </w:pPr>
      <w:r>
        <w:rPr>
          <w:bCs/>
          <w:b/>
        </w:rPr>
        <w:t xml:space="preserve">Signature:</w:t>
      </w:r>
      <w:r>
        <w:t xml:space="preserve"> </w:t>
      </w:r>
      <w:r>
        <w:t xml:space="preserve">________________________</w:t>
      </w:r>
    </w:p>
    <w:p>
      <w:pPr>
        <w:pStyle w:val="BodyText"/>
      </w:pPr>
      <w:r>
        <w:rPr>
          <w:bCs/>
          <w:b/>
        </w:rPr>
        <w:t xml:space="preserve">Reviewed Teacher:</w:t>
      </w:r>
      <w:r>
        <w:t xml:space="preserve"> </w:t>
      </w:r>
      <w:r>
        <w:t xml:space="preserve">[Teacher Name]</w:t>
      </w:r>
    </w:p>
    <w:p>
      <w:pPr>
        <w:pStyle w:val="BodyText"/>
      </w:pPr>
      <w:r>
        <w:rPr>
          <w:bCs/>
          <w:b/>
        </w:rPr>
        <w:t xml:space="preserve">Title:</w:t>
      </w:r>
      <w:r>
        <w:t xml:space="preserve"> </w:t>
      </w:r>
      <w:r>
        <w:t xml:space="preserve">Special Education Teacher</w:t>
      </w:r>
    </w:p>
    <w:p>
      <w:pPr>
        <w:pStyle w:val="BodyText"/>
      </w:pPr>
      <w:r>
        <w:rPr>
          <w:bCs/>
          <w:b/>
        </w:rPr>
        <w:t xml:space="preserve">Signature:</w:t>
      </w:r>
      <w:r>
        <w:t xml:space="preserve"> </w:t>
      </w:r>
      <w:r>
        <w:t xml:space="preserve">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dc:title>
  <dc:creator/>
  <dc:language>en</dc:language>
  <cp:keywords/>
  <dcterms:created xsi:type="dcterms:W3CDTF">2026-10-10T02:44:46Z</dcterms:created>
  <dcterms:modified xsi:type="dcterms:W3CDTF">2026-10-10T02:44:46Z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