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Casablanca,</w:t>
      </w:r>
      <w:r>
        <w:t xml:space="preserve"> </w:t>
      </w:r>
      <w:r>
        <w:t xml:space="preserve">Morocco</w:t>
      </w:r>
    </w:p>
    <w:bookmarkStart w:id="20" w:name="peer-review-report"/>
    <w:p>
      <w:pPr>
        <w:pStyle w:val="Heading1"/>
      </w:pPr>
      <w:r>
        <w:t xml:space="preserve">Peer Review Report</w:t>
      </w:r>
    </w:p>
    <w:p>
      <w:pPr>
        <w:pStyle w:val="FirstParagraph"/>
      </w:pPr>
      <w:r>
        <w:t xml:space="preserve">Special Education Department</w:t>
      </w:r>
    </w:p>
    <w:bookmarkEnd w:id="20"/>
    <w:p>
      <w:pPr>
        <w:pStyle w:val="BodyText"/>
      </w:pPr>
      <w:r>
        <w:rPr>
          <w:bCs/>
          <w:b/>
        </w:rPr>
        <w:t xml:space="preserve">Date of Review:</w:t>
      </w:r>
      <w:r>
        <w:t xml:space="preserve"> </w:t>
      </w:r>
      <w:r>
        <w:t xml:space="preserve">October 24, 2023</w:t>
      </w:r>
    </w:p>
    <w:p>
      <w:pPr>
        <w:pStyle w:val="BodyText"/>
      </w:pPr>
      <w:r>
        <w:rPr>
          <w:bCs/>
          <w:b/>
        </w:rPr>
        <w:t xml:space="preserve">Location:</w:t>
      </w:r>
      <w:r>
        <w:t xml:space="preserve"> </w:t>
      </w:r>
      <w:r>
        <w:t xml:space="preserve">Casablanca, Morocco</w:t>
      </w:r>
    </w:p>
    <w:p>
      <w:pPr>
        <w:pStyle w:val="BodyText"/>
      </w:pPr>
      <w:r>
        <w:rPr>
          <w:bCs/>
          <w:b/>
        </w:rPr>
        <w:t xml:space="preserve">Teacher Name:</w:t>
      </w:r>
      <w:r>
        <w:t xml:space="preserve"> </w:t>
      </w:r>
      <w:r>
        <w:t xml:space="preserve">[Teacher Name]</w:t>
      </w:r>
    </w:p>
    <w:p>
      <w:pPr>
        <w:pStyle w:val="BodyText"/>
      </w:pPr>
      <w:r>
        <w:rPr>
          <w:bCs/>
          <w:b/>
        </w:rPr>
        <w:t xml:space="preserve">Reviewer Name:</w:t>
      </w:r>
      <w:r>
        <w:t xml:space="preserve"> </w:t>
      </w:r>
      <w:r>
        <w:t xml:space="preserve">[Reviewer Name]</w:t>
      </w:r>
    </w:p>
    <w:p>
      <w:pPr>
        <w:pStyle w:val="BodyText"/>
      </w:pPr>
      <w:r>
        <w:rPr>
          <w:bCs/>
          <w:b/>
        </w:rPr>
        <w:t xml:space="preserve">Grade Level:</w:t>
      </w:r>
      <w:r>
        <w:t xml:space="preserve"> </w:t>
      </w:r>
      <w:r>
        <w:t xml:space="preserve">Elementary / Secondary</w:t>
      </w:r>
    </w:p>
    <w:p>
      <w:pPr>
        <w:pStyle w:val="BodyText"/>
      </w:pPr>
      <w:r>
        <w:rPr>
          <w:bCs/>
          <w:b/>
        </w:rPr>
        <w:t xml:space="preserve">Duration of Observation:</w:t>
      </w:r>
      <w:r>
        <w:t xml:space="preserve"> </w:t>
      </w:r>
      <w:r>
        <w:t xml:space="preserve">90 Minutes</w:t>
      </w:r>
    </w:p>
    <w:bookmarkStart w:id="21" w:name="introduction-and-context"/>
    <w:p>
      <w:pPr>
        <w:pStyle w:val="Heading2"/>
      </w:pPr>
      <w:r>
        <w:t xml:space="preserve">1. Introduction and Context</w:t>
      </w:r>
    </w:p>
    <w:p>
      <w:pPr>
        <w:pStyle w:val="FirstParagraph"/>
      </w:pPr>
      <w:r>
        <w:t xml:space="preserve">This Peer Review Report serves as a formal evaluation of the pedagogical practices, classroom management strategies, and inclusive methodologies employed by the Special Education Teacher within a school setting in Casablanca, Morocco. The purpose of this review is to align with the national educational reforms in Morocco, specifically focusing on the integration of students with special educational needs (SEN) into mainstream and specialized environments. This document aims to provide constructive feedback that respects the cultural context of Casablanca while adhering to international best practices in special education.</w:t>
      </w:r>
    </w:p>
    <w:p>
      <w:pPr>
        <w:pStyle w:val="BodyText"/>
      </w:pPr>
      <w:r>
        <w:t xml:space="preserve">The observation took place in a classroom designed to support students with diverse learning disabilities, including dyslexia, autism spectrum disorders, and mild intellectual disabilities. The review focuses on the teacher's ability to adapt the Moroccan national curriculum to meet individual student needs, fostering an environment of dignity, inclusion, and academic growth.</w:t>
      </w:r>
    </w:p>
    <w:bookmarkEnd w:id="21"/>
    <w:bookmarkStart w:id="22" w:name="X24ab65d053d1a598b866d5451f507578bea1473"/>
    <w:p>
      <w:pPr>
        <w:pStyle w:val="Heading2"/>
      </w:pPr>
      <w:r>
        <w:t xml:space="preserve">2. Instructional Planning and Curriculum Adaptation</w:t>
      </w:r>
    </w:p>
    <w:p>
      <w:pPr>
        <w:pStyle w:val="FirstParagraph"/>
      </w:pPr>
      <w:r>
        <w:t xml:space="preserve">The Special Education Teacher demonstrated a high level of proficiency in adapting the standard Moroccan curriculum. It was evident that the lesson plans were meticulously tailored to accommodate the varying cognitive and physical abilities of the students. The teacher successfully broke down complex concepts into manageable steps, utilizing visual aids and tactile learning materials that are crucial for students with learning barriers.</w:t>
      </w:r>
    </w:p>
    <w:p>
      <w:pPr>
        <w:pStyle w:val="BodyText"/>
      </w:pPr>
      <w:r>
        <w:t xml:space="preserve">A notable strength observed was the integration of bilingual elements (Arabic and French) in a way that supported language development without overwhelming the students. The teacher utilized simplified vocabulary and repetitive structures, ensuring that language acquisition did not become a barrier to understanding core subjects. Furthermore, the Individualized Education Plans (IEPs) for each student appeared to be actively referenced during the lesson, indicating a personalized approach to learning that is essential in special education contexts.</w:t>
      </w:r>
    </w:p>
    <w:bookmarkEnd w:id="22"/>
    <w:bookmarkStart w:id="23" w:name="classroom-environment-and-management"/>
    <w:p>
      <w:pPr>
        <w:pStyle w:val="Heading2"/>
      </w:pPr>
      <w:r>
        <w:t xml:space="preserve">3. Classroom Environment and Management</w:t>
      </w:r>
    </w:p>
    <w:p>
      <w:pPr>
        <w:pStyle w:val="FirstParagraph"/>
      </w:pPr>
      <w:r>
        <w:t xml:space="preserve">The classroom environment in Casablanca was observed to be structured yet nurturing. The physical layout of the room facilitated easy movement for students with mobility challenges, reflecting a commitment to accessibility. The teacher established clear behavioral expectations, using positive reinforcement techniques that are culturally appropriate and effective.</w:t>
      </w:r>
    </w:p>
    <w:p>
      <w:pPr>
        <w:pStyle w:val="BodyText"/>
      </w:pPr>
      <w:r>
        <w:t xml:space="preserve">Classroom management was handled with patience and consistency. The teacher utilized visual schedules to help students understand the flow of the day, which significantly reduced anxiety and behavioral disruptions. The atmosphere was calm and respectful, encouraging students to participate without fear of judgment. The teacher’s ability to de-escalate minor behavioral issues through redirection and empathy was particularly commendable, showcasing a deep understanding of the emotional needs of children with special needs.</w:t>
      </w:r>
    </w:p>
    <w:bookmarkEnd w:id="23"/>
    <w:bookmarkStart w:id="24" w:name="differentiation-and-inclusive-practices"/>
    <w:p>
      <w:pPr>
        <w:pStyle w:val="Heading2"/>
      </w:pPr>
      <w:r>
        <w:t xml:space="preserve">4. Differentiation and Inclusive Practices</w:t>
      </w:r>
    </w:p>
    <w:p>
      <w:pPr>
        <w:pStyle w:val="FirstParagraph"/>
      </w:pPr>
      <w:r>
        <w:t xml:space="preserve">Differentiation was a cornerstone of the observed lesson. The Special Education Teacher employed a multi-sensory approach, incorporating auditory, visual, and kinesthetic activities to engage all learners. For students with more significant challenges, the teacher provided one-on-one support or small group instruction, ensuring that no student was left behind.</w:t>
      </w:r>
    </w:p>
    <w:p>
      <w:pPr>
        <w:pStyle w:val="BodyText"/>
      </w:pPr>
      <w:r>
        <w:t xml:space="preserve">The review highlights the teacher's success in fostering social inclusion. Activities were designed to encourage peer interaction, helping students develop social skills and build relationships. This is particularly important in the Moroccan context, where community and social cohesion are highly valued. The teacher effectively modeled inclusive behavior, treating every student with equal respect and expectation, thereby promoting a sense of belonging among the students.</w:t>
      </w:r>
    </w:p>
    <w:bookmarkEnd w:id="24"/>
    <w:bookmarkStart w:id="25" w:name="assessment-and-feedback"/>
    <w:p>
      <w:pPr>
        <w:pStyle w:val="Heading2"/>
      </w:pPr>
      <w:r>
        <w:t xml:space="preserve">5. Assessment and Feedback</w:t>
      </w:r>
    </w:p>
    <w:p>
      <w:pPr>
        <w:pStyle w:val="FirstParagraph"/>
      </w:pPr>
      <w:r>
        <w:t xml:space="preserve">Assessment strategies were observed to be formative and ongoing. The teacher used a variety of methods to gauge student understanding, including oral questioning, practical tasks, and observation checklists. Feedback was immediate, specific, and constructive, helping students understand their progress and areas for improvement.</w:t>
      </w:r>
    </w:p>
    <w:p>
      <w:pPr>
        <w:pStyle w:val="BodyText"/>
      </w:pPr>
      <w:r>
        <w:t xml:space="preserve">The teacher also demonstrated a commitment to documenting student progress accurately. This data is vital for adjusting IEPs and communicating with parents and other stakeholders. The review notes that the assessment tools used were appropriate for the students' abilities, avoiding traditional testing methods that might not accurately reflect the capabilities of students with special needs.</w:t>
      </w:r>
    </w:p>
    <w:bookmarkEnd w:id="25"/>
    <w:bookmarkStart w:id="26" w:name="areas-for-professional-growth"/>
    <w:p>
      <w:pPr>
        <w:pStyle w:val="Heading2"/>
      </w:pPr>
      <w:r>
        <w:t xml:space="preserve">6. Areas for Professional Growth</w:t>
      </w:r>
    </w:p>
    <w:p>
      <w:pPr>
        <w:pStyle w:val="FirstParagraph"/>
      </w:pPr>
      <w:r>
        <w:t xml:space="preserve">While the performance was largely exemplary, there are areas for continued professional development. It is recommended that the teacher explore further training in assistive technology to enhance learning opportunities for students with severe disabilities. Additionally, increasing collaboration with mainstream teachers could further support the inclusion of special education students in broader school activities. Strengthening partnerships with local NGOs and support services in Casablanca could also provide additional resources for students and families.</w:t>
      </w:r>
    </w:p>
    <w:bookmarkEnd w:id="26"/>
    <w:bookmarkStart w:id="27" w:name="conclusion"/>
    <w:p>
      <w:pPr>
        <w:pStyle w:val="Heading2"/>
      </w:pPr>
      <w:r>
        <w:t xml:space="preserve">7. Conclusion</w:t>
      </w:r>
    </w:p>
    <w:p>
      <w:pPr>
        <w:pStyle w:val="FirstParagraph"/>
      </w:pPr>
      <w:r>
        <w:t xml:space="preserve">In conclusion, this Peer Review Report affirms that the Special Education Teacher is performing at a high standard, demonstrating dedication, expertise, and compassion. The teacher’s practices align well with the goals of inclusive education in Morocco, ensuring that students with special needs in Casablanca receive the support they require to thrive academically and socially. The teacher’s commitment to adapting instruction, managing the classroom effectively, and fostering an inclusive environment is commendable and serves as a model for others in the field.</w:t>
      </w:r>
    </w:p>
    <w:p>
      <w:pPr>
        <w:pStyle w:val="BodyText"/>
      </w:pPr>
      <w:r>
        <w:rPr>
          <w:bCs/>
          <w:b/>
        </w:rPr>
        <w:t xml:space="preserve">Peer Reviewer Signature</w:t>
      </w:r>
      <w:r>
        <w:br/>
      </w:r>
      <w:r>
        <w:t xml:space="preserve">Date: _______________</w:t>
      </w:r>
    </w:p>
    <w:p>
      <w:pPr>
        <w:pStyle w:val="BodyText"/>
      </w:pPr>
      <w:r>
        <w:rPr>
          <w:bCs/>
          <w:b/>
        </w:rPr>
        <w:t xml:space="preserve">Teacher Acknowledgment</w:t>
      </w:r>
      <w:r>
        <w:br/>
      </w:r>
      <w:r>
        <w:t xml:space="preserve">Date: _______________</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Special Education Teacher - Casablanca, Morocco</dc:title>
  <dc:creator/>
  <dc:language>en</dc:language>
  <cp:keywords/>
  <dcterms:created xsi:type="dcterms:W3CDTF">2026-10-10T04:22:23Z</dcterms:created>
  <dcterms:modified xsi:type="dcterms:W3CDTF">2026-10-10T04:22:23Z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