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Professional Evaluation of Special Education Teacher Performance</w:t>
      </w:r>
    </w:p>
    <w:p>
      <w:pPr>
        <w:pStyle w:val="BodyText"/>
      </w:pPr>
      <w:r>
        <w:rPr>
          <w:bCs/>
          <w:b/>
        </w:rPr>
        <w:t xml:space="preserve">Location:</w:t>
      </w:r>
      <w:r>
        <w:t xml:space="preserve"> </w:t>
      </w:r>
      <w:r>
        <w:t xml:space="preserve">Lima, Peru</w:t>
      </w:r>
      <w:r>
        <w:br/>
      </w:r>
      <w:r>
        <w:rPr>
          <w:bCs/>
          <w:b/>
        </w:rPr>
        <w:t xml:space="preserve">Institution:</w:t>
      </w:r>
      <w:r>
        <w:t xml:space="preserve"> </w:t>
      </w:r>
      <w:r>
        <w:t xml:space="preserve">[Insert School Name]</w:t>
      </w:r>
      <w:r>
        <w:br/>
      </w:r>
      <w:r>
        <w:rPr>
          <w:bCs/>
          <w:b/>
        </w:rPr>
        <w:t xml:space="preserve">Region:</w:t>
      </w:r>
      <w:r>
        <w:t xml:space="preserve"> </w:t>
      </w:r>
      <w:r>
        <w:t xml:space="preserve">Callao / Lima Metropolitan Area</w:t>
      </w:r>
    </w:p>
    <w:p>
      <w:pPr>
        <w:pStyle w:val="BodyText"/>
      </w:pPr>
      <w:r>
        <w:rPr>
          <w:bCs/>
          <w:b/>
        </w:rPr>
        <w:t xml:space="preserve">Date of Review:</w:t>
      </w:r>
      <w:r>
        <w:t xml:space="preserve"> </w:t>
      </w:r>
      <w:r>
        <w:t xml:space="preserve">October 24, 2023</w:t>
      </w:r>
      <w:r>
        <w:br/>
      </w:r>
      <w:r>
        <w:rPr>
          <w:bCs/>
          <w:b/>
        </w:rPr>
        <w:t xml:space="preserve">Review Cycle:</w:t>
      </w:r>
      <w:r>
        <w:t xml:space="preserve"> </w:t>
      </w:r>
      <w:r>
        <w:t xml:space="preserve">Annual Academic Evaluation</w:t>
      </w:r>
      <w:r>
        <w:br/>
      </w:r>
      <w:r>
        <w:rPr>
          <w:bCs/>
          <w:b/>
        </w:rPr>
        <w:t xml:space="preserve">Reviewer:</w:t>
      </w:r>
      <w:r>
        <w:t xml:space="preserve"> </w:t>
      </w:r>
      <w:r>
        <w:t xml:space="preserve">[Insert Peer Reviewer Name]</w:t>
      </w:r>
    </w:p>
    <w:bookmarkEnd w:id="20"/>
    <w:p>
      <w:pPr>
        <w:pStyle w:val="BodyText"/>
      </w:pPr>
      <w:r>
        <w:t xml:space="preserve">This</w:t>
      </w:r>
      <w:r>
        <w:t xml:space="preserve"> </w:t>
      </w:r>
      <w:r>
        <w:rPr>
          <w:bCs/>
          <w:b/>
        </w:rPr>
        <w:t xml:space="preserve">Peer Review Report</w:t>
      </w:r>
      <w:r>
        <w:t xml:space="preserve"> </w:t>
      </w:r>
      <w:r>
        <w:t xml:space="preserve">serves as a comprehensive assessment of the professional practice, pedagogical strategies, and inclusive methodologies employed by the</w:t>
      </w:r>
      <w:r>
        <w:t xml:space="preserve"> </w:t>
      </w:r>
      <w:r>
        <w:rPr>
          <w:bCs/>
          <w:b/>
        </w:rPr>
        <w:t xml:space="preserve">Special Education Teacher</w:t>
      </w:r>
      <w:r>
        <w:t xml:space="preserve"> </w:t>
      </w:r>
      <w:r>
        <w:t xml:space="preserve">assigned to our institution in</w:t>
      </w:r>
      <w:r>
        <w:t xml:space="preserve"> </w:t>
      </w:r>
      <w:r>
        <w:rPr>
          <w:bCs/>
          <w:b/>
        </w:rPr>
        <w:t xml:space="preserve">Lima, Peru</w:t>
      </w:r>
      <w:r>
        <w:t xml:space="preserve">. The purpose of this evaluation is to align with the Ministry of Education of Peru's (MINEDU) standards for inclusive education, ensuring that students with diverse learning needs receive high-quality support within the Lima educational context. This document analyzes classroom observations, curriculum adaptation, collaboration with general education staff, and adherence to the Individualized Educational Plan (IEP) protocols.</w:t>
      </w:r>
    </w:p>
    <w:bookmarkStart w:id="21" w:name="introduction-and-context"/>
    <w:p>
      <w:pPr>
        <w:pStyle w:val="Heading2"/>
      </w:pPr>
      <w:r>
        <w:t xml:space="preserve">1. Introduction and Context</w:t>
      </w:r>
    </w:p>
    <w:p>
      <w:pPr>
        <w:pStyle w:val="FirstParagraph"/>
      </w:pPr>
      <w:r>
        <w:t xml:space="preserve">The role of the</w:t>
      </w:r>
      <w:r>
        <w:t xml:space="preserve"> </w:t>
      </w:r>
      <w:r>
        <w:rPr>
          <w:bCs/>
          <w:b/>
        </w:rPr>
        <w:t xml:space="preserve">Special Education Teacher</w:t>
      </w:r>
      <w:r>
        <w:t xml:space="preserve"> </w:t>
      </w:r>
      <w:r>
        <w:t xml:space="preserve">in</w:t>
      </w:r>
      <w:r>
        <w:t xml:space="preserve"> </w:t>
      </w:r>
      <w:r>
        <w:rPr>
          <w:bCs/>
          <w:b/>
        </w:rPr>
        <w:t xml:space="preserve">Lima, Peru</w:t>
      </w:r>
      <w:r>
        <w:t xml:space="preserve"> </w:t>
      </w:r>
      <w:r>
        <w:t xml:space="preserve">has evolved significantly in recent years, driven by national policies promoting inclusive education. This</w:t>
      </w:r>
      <w:r>
        <w:t xml:space="preserve"> </w:t>
      </w:r>
      <w:r>
        <w:rPr>
          <w:bCs/>
          <w:b/>
        </w:rPr>
        <w:t xml:space="preserve">Peer Review Report</w:t>
      </w:r>
      <w:r>
        <w:t xml:space="preserve"> </w:t>
      </w:r>
      <w:r>
        <w:t xml:space="preserve">evaluates the teacher's ability to navigate the specific socio-cultural and educational landscape of Lima. The review focuses on how effectively the educator integrates students with disabilities into the mainstream curriculum while respecting the cultural nuances of the Peruvian classroom environment. The evaluation period covers the second semester of the academic year, during which the teacher was responsible for supporting students with specific learning difficulties, autism spectrum disorders, and mild intellectual disabilities.</w:t>
      </w:r>
    </w:p>
    <w:bookmarkEnd w:id="21"/>
    <w:bookmarkStart w:id="22" w:name="X59c8454a13104fc7e40bdb67b21469b94c89426"/>
    <w:p>
      <w:pPr>
        <w:pStyle w:val="Heading2"/>
      </w:pPr>
      <w:r>
        <w:t xml:space="preserve">2. Pedagogical Practice and Curriculum Adaptation</w:t>
      </w:r>
    </w:p>
    <w:p>
      <w:pPr>
        <w:pStyle w:val="FirstParagraph"/>
      </w:pPr>
      <w:r>
        <w:t xml:space="preserve">A critical component of this</w:t>
      </w:r>
      <w:r>
        <w:t xml:space="preserve"> </w:t>
      </w:r>
      <w:r>
        <w:rPr>
          <w:bCs/>
          <w:b/>
        </w:rPr>
        <w:t xml:space="preserve">Peer Review Report</w:t>
      </w:r>
      <w:r>
        <w:t xml:space="preserve"> </w:t>
      </w:r>
      <w:r>
        <w:t xml:space="preserve">is the assessment of curriculum adaptation. The</w:t>
      </w:r>
      <w:r>
        <w:t xml:space="preserve"> </w:t>
      </w:r>
      <w:r>
        <w:rPr>
          <w:bCs/>
          <w:b/>
        </w:rPr>
        <w:t xml:space="preserve">Special Education Teacher</w:t>
      </w:r>
      <w:r>
        <w:t xml:space="preserve"> </w:t>
      </w:r>
      <w:r>
        <w:t xml:space="preserve">demonstrated a strong command of the Peruvian National Curriculum (CNEB). During classroom observations in Lima, it was noted that the teacher successfully modified learning objectives to match the individual capabilities of students without diluting the academic rigor required by MINEDU.</w:t>
      </w:r>
    </w:p>
    <w:p>
      <w:pPr>
        <w:pStyle w:val="BodyText"/>
      </w:pPr>
      <w:r>
        <w:t xml:space="preserve">The teacher utilized differentiated instruction techniques effectively. For instance, visual aids and tactile learning materials were employed to support students with processing delays. The adaptation of reading materials to include simplified Spanish text while maintaining key vocabulary was particularly effective. Furthermore, the teacher showed a deep understanding of the local context, incorporating examples relevant to the daily lives of children in Lima, which enhanced student engagement and comprehension.</w:t>
      </w:r>
    </w:p>
    <w:bookmarkEnd w:id="22"/>
    <w:bookmarkStart w:id="23" w:name="X3db4c8ae8681c1a2b0b3fbb7d6a154d46e43028"/>
    <w:p>
      <w:pPr>
        <w:pStyle w:val="Heading2"/>
      </w:pPr>
      <w:r>
        <w:t xml:space="preserve">3. Implementation of Individualized Educational Plans (IEPs)</w:t>
      </w:r>
    </w:p>
    <w:p>
      <w:pPr>
        <w:pStyle w:val="FirstParagraph"/>
      </w:pPr>
      <w:r>
        <w:t xml:space="preserve">The development and execution of Individualized Educational Plans (IEPs) are central to the role of a</w:t>
      </w:r>
      <w:r>
        <w:t xml:space="preserve"> </w:t>
      </w:r>
      <w:r>
        <w:rPr>
          <w:bCs/>
          <w:b/>
        </w:rPr>
        <w:t xml:space="preserve">Special Education Teacher</w:t>
      </w:r>
      <w:r>
        <w:t xml:space="preserve">. This</w:t>
      </w:r>
      <w:r>
        <w:t xml:space="preserve"> </w:t>
      </w:r>
      <w:r>
        <w:rPr>
          <w:bCs/>
          <w:b/>
        </w:rPr>
        <w:t xml:space="preserve">Peer Review Report</w:t>
      </w:r>
      <w:r>
        <w:t xml:space="preserve"> </w:t>
      </w:r>
      <w:r>
        <w:t xml:space="preserve">confirms that the teacher maintains up-to-date IEPs for all assigned students. The goals set within these plans are SMART (Specific, Measurable, Achievable, Relevant, and Time-bound) and are regularly reviewed.</w:t>
      </w:r>
    </w:p>
    <w:p>
      <w:pPr>
        <w:pStyle w:val="BodyText"/>
      </w:pPr>
      <w:r>
        <w:t xml:space="preserve">In the context of</w:t>
      </w:r>
      <w:r>
        <w:t xml:space="preserve"> </w:t>
      </w:r>
      <w:r>
        <w:rPr>
          <w:bCs/>
          <w:b/>
        </w:rPr>
        <w:t xml:space="preserve">Lima, Peru</w:t>
      </w:r>
      <w:r>
        <w:t xml:space="preserve">, where resources can sometimes be limited, the teacher demonstrated remarkable resourcefulness. When specialized technology was unavailable, the teacher created low-cost, high-impact tools to support sensory integration and communication. The progress monitoring data presented during the review indicates that 85% of the students met or exceeded their quarterly IEP goals, a testament to the teacher's strategic planning and consistent follow-through.</w:t>
      </w:r>
    </w:p>
    <w:bookmarkEnd w:id="23"/>
    <w:bookmarkStart w:id="24" w:name="collaboration-and-inclusive-culture"/>
    <w:p>
      <w:pPr>
        <w:pStyle w:val="Heading2"/>
      </w:pPr>
      <w:r>
        <w:t xml:space="preserve">4. Collaboration and Inclusive Culture</w:t>
      </w:r>
    </w:p>
    <w:p>
      <w:pPr>
        <w:pStyle w:val="FirstParagraph"/>
      </w:pPr>
      <w:r>
        <w:t xml:space="preserve">Inclusive education requires robust collaboration. This</w:t>
      </w:r>
      <w:r>
        <w:t xml:space="preserve"> </w:t>
      </w:r>
      <w:r>
        <w:rPr>
          <w:bCs/>
          <w:b/>
        </w:rPr>
        <w:t xml:space="preserve">Peer Review Report</w:t>
      </w:r>
      <w:r>
        <w:t xml:space="preserve"> </w:t>
      </w:r>
      <w:r>
        <w:t xml:space="preserve">highlights the</w:t>
      </w:r>
      <w:r>
        <w:t xml:space="preserve"> </w:t>
      </w:r>
      <w:r>
        <w:rPr>
          <w:bCs/>
          <w:b/>
        </w:rPr>
        <w:t xml:space="preserve">Special Education Teacher</w:t>
      </w:r>
      <w:r>
        <w:t xml:space="preserve">'s active role in fostering an inclusive culture within the school in Lima. The teacher regularly co-planned lessons with general education teachers, ensuring that accommodations were embedded directly into the classroom environment rather than being an afterthought.</w:t>
      </w:r>
    </w:p>
    <w:p>
      <w:pPr>
        <w:pStyle w:val="BodyText"/>
      </w:pPr>
      <w:r>
        <w:t xml:space="preserve">The teacher also facilitated professional development workshops for colleagues on topics such as "Understanding Neurodiversity in the Peruvian Classroom" and "Strategies for Behavior Management." These initiatives have contributed to a more supportive school climate. Additionally, the teacher maintained open lines of communication with parents and guardians, conducting home visits when necessary to understand the family dynamics that influence student learning in the Lima community.</w:t>
      </w:r>
    </w:p>
    <w:bookmarkEnd w:id="24"/>
    <w:bookmarkStart w:id="25" w:name="strengths-and-areas-for-improvement"/>
    <w:p>
      <w:pPr>
        <w:pStyle w:val="Heading2"/>
      </w:pPr>
      <w:r>
        <w:t xml:space="preserve">5. Strengths and Areas for Improvement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rPr>
                <w:bCs/>
                <w:b/>
              </w:rPr>
              <w:t xml:space="preserve">Instructional Strategy</w:t>
            </w:r>
          </w:p>
        </w:tc>
        <w:tc>
          <w:tcPr/>
          <w:p>
            <w:pPr>
              <w:pStyle w:val="Compact"/>
              <w:jc w:val="left"/>
            </w:pPr>
            <w:r>
              <w:t xml:space="preserve">Excellent use of visual supports and multisensory techniques tailored to the Lima context.</w:t>
            </w:r>
          </w:p>
        </w:tc>
        <w:tc>
          <w:tcPr/>
          <w:p>
            <w:pPr>
              <w:pStyle w:val="Compact"/>
              <w:jc w:val="left"/>
            </w:pPr>
            <w:r>
              <w:t xml:space="preserve">Increase the use of digital assistive technologies as they become available.</w:t>
            </w:r>
          </w:p>
        </w:tc>
      </w:tr>
      <w:tr>
        <w:tc>
          <w:tcPr/>
          <w:p>
            <w:pPr>
              <w:pStyle w:val="Compact"/>
              <w:jc w:val="left"/>
            </w:pPr>
            <w:r>
              <w:rPr>
                <w:bCs/>
                <w:b/>
              </w:rPr>
              <w:t xml:space="preserve">Documentation</w:t>
            </w:r>
          </w:p>
        </w:tc>
        <w:tc>
          <w:tcPr/>
          <w:p>
            <w:pPr>
              <w:pStyle w:val="Compact"/>
              <w:jc w:val="left"/>
            </w:pPr>
            <w:r>
              <w:t xml:space="preserve">IEPs are thorough, compliant with MINEDU standards, and regularly updated.</w:t>
            </w:r>
          </w:p>
        </w:tc>
        <w:tc>
          <w:tcPr/>
          <w:p>
            <w:pPr>
              <w:pStyle w:val="Compact"/>
              <w:jc w:val="left"/>
            </w:pPr>
            <w:r>
              <w:t xml:space="preserve">Streamline data collection methods to reduce administrative burden.</w:t>
            </w:r>
          </w:p>
        </w:tc>
      </w:tr>
      <w:tr>
        <w:tc>
          <w:tcPr/>
          <w:p>
            <w:pPr>
              <w:pStyle w:val="Compact"/>
              <w:jc w:val="left"/>
            </w:pPr>
            <w:r>
              <w:rPr>
                <w:bCs/>
                <w:b/>
              </w:rPr>
              <w:t xml:space="preserve">Collaboration</w:t>
            </w:r>
          </w:p>
        </w:tc>
        <w:tc>
          <w:tcPr/>
          <w:p>
            <w:pPr>
              <w:pStyle w:val="Compact"/>
              <w:jc w:val="left"/>
            </w:pPr>
            <w:r>
              <w:t xml:space="preserve">Strong rapport with general education staff and parents in the community.</w:t>
            </w:r>
          </w:p>
        </w:tc>
        <w:tc>
          <w:tcPr/>
          <w:p>
            <w:pPr>
              <w:pStyle w:val="Compact"/>
              <w:jc w:val="left"/>
            </w:pPr>
            <w:r>
              <w:t xml:space="preserve">Expand peer-mentoring programs among students to foster social inclusion.</w:t>
            </w:r>
          </w:p>
        </w:tc>
      </w:tr>
    </w:tbl>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Special Education Teacher</w:t>
      </w:r>
      <w:r>
        <w:t xml:space="preserve"> </w:t>
      </w:r>
      <w:r>
        <w:t xml:space="preserve">is performing at a high level of professional competence. Their dedication to inclusive education in</w:t>
      </w:r>
      <w:r>
        <w:t xml:space="preserve"> </w:t>
      </w:r>
      <w:r>
        <w:rPr>
          <w:bCs/>
          <w:b/>
        </w:rPr>
        <w:t xml:space="preserve">Lima, Peru</w:t>
      </w:r>
      <w:r>
        <w:t xml:space="preserve"> </w:t>
      </w:r>
      <w:r>
        <w:t xml:space="preserve">is evident in their daily practice, their commitment to student success, and their collaborative spirit. The teacher has successfully navigated the challenges of the local educational system to provide meaningful support to students with special needs.</w:t>
      </w:r>
    </w:p>
    <w:p>
      <w:pPr>
        <w:pStyle w:val="BodyText"/>
      </w:pPr>
      <w:r>
        <w:rPr>
          <w:bCs/>
          <w:b/>
        </w:rPr>
        <w:t xml:space="preserve">Recommendation:</w:t>
      </w:r>
      <w:r>
        <w:t xml:space="preserve"> </w:t>
      </w:r>
      <w:r>
        <w:t xml:space="preserve">It is recommended that the teacher be recognized for their outstanding contribution to inclusive education. Future professional development should focus on advanced assistive technology integration and leadership in school-wide inclusion initiatives. Continued support from the administration is essential to maintain the high standards observed in this review.</w:t>
      </w:r>
    </w:p>
    <w:p>
      <w:pPr>
        <w:pStyle w:val="BodyText"/>
      </w:pPr>
      <w:r>
        <w:rPr>
          <w:bCs/>
          <w:b/>
        </w:rPr>
        <w:t xml:space="preserve">Reviewed By:</w:t>
      </w:r>
    </w:p>
    <w:p>
      <w:pPr>
        <w:pStyle w:val="BodyText"/>
      </w:pPr>
      <w:r>
        <w:t xml:space="preserve">[Peer Reviewer Name]</w:t>
      </w:r>
    </w:p>
    <w:p>
      <w:pPr>
        <w:pStyle w:val="BodyText"/>
      </w:pPr>
      <w:r>
        <w:t xml:space="preserve">Senior Educator / Coordinator</w:t>
      </w:r>
    </w:p>
    <w:p>
      <w:pPr>
        <w:pStyle w:val="BodyText"/>
      </w:pPr>
      <w:r>
        <w:rPr>
          <w:bCs/>
          <w:b/>
        </w:rPr>
        <w:t xml:space="preserve">Reviewed Teacher:</w:t>
      </w:r>
    </w:p>
    <w:p>
      <w:pPr>
        <w:pStyle w:val="BodyText"/>
      </w:pPr>
      <w:r>
        <w:t xml:space="preserve">[Special Education Teacher Name]</w:t>
      </w:r>
    </w:p>
    <w:p>
      <w:pPr>
        <w:pStyle w:val="BodyText"/>
      </w:pPr>
      <w:r>
        <w:t xml:space="preserve">Special Education Department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Lima, Peru</dc:title>
  <dc:creator/>
  <dc:language>en</dc:language>
  <cp:keywords/>
  <dcterms:created xsi:type="dcterms:W3CDTF">2026-10-10T02:06:23Z</dcterms:created>
  <dcterms:modified xsi:type="dcterms:W3CDTF">2026-10-10T02:06:23Z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