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Teacher Name:</w:t>
      </w:r>
      <w:r>
        <w:t xml:space="preserve"> </w:t>
      </w:r>
      <w:r>
        <w:t xml:space="preserve">[Insert Teacher Name]</w:t>
      </w:r>
      <w:r>
        <w:br/>
      </w:r>
      <w:r>
        <w:rPr>
          <w:bCs/>
          <w:b/>
        </w:rPr>
        <w:t xml:space="preserve">Position:</w:t>
      </w:r>
      <w:r>
        <w:t xml:space="preserve"> </w:t>
      </w:r>
      <w:r>
        <w:t xml:space="preserve">Special Education Teacher</w:t>
      </w:r>
      <w:r>
        <w:br/>
      </w:r>
      <w:r>
        <w:rPr>
          <w:bCs/>
          <w:b/>
        </w:rPr>
        <w:t xml:space="preserve">School:</w:t>
      </w:r>
      <w:r>
        <w:t xml:space="preserve"> </w:t>
      </w:r>
      <w:r>
        <w:t xml:space="preserve">[Insert School Name], Manila, Philippines</w:t>
      </w:r>
    </w:p>
    <w:p>
      <w:pPr>
        <w:pStyle w:val="BodyText"/>
      </w:pPr>
      <w:r>
        <w:rPr>
          <w:bCs/>
          <w:b/>
        </w:rPr>
        <w:t xml:space="preserve">Reviewer Name:</w:t>
      </w:r>
      <w:r>
        <w:t xml:space="preserve"> </w:t>
      </w:r>
      <w:r>
        <w:t xml:space="preserve">[Insert Reviewer Name]</w:t>
      </w:r>
      <w:r>
        <w:br/>
      </w:r>
      <w:r>
        <w:rPr>
          <w:bCs/>
          <w:b/>
        </w:rPr>
        <w:t xml:space="preserve">Date of Review:</w:t>
      </w:r>
      <w:r>
        <w:t xml:space="preserve"> </w:t>
      </w:r>
      <w:r>
        <w:t xml:space="preserve">[Insert Date]</w:t>
      </w:r>
      <w:r>
        <w:br/>
      </w:r>
      <w:r>
        <w:rPr>
          <w:bCs/>
          <w:b/>
        </w:rPr>
        <w:t xml:space="preserve">Academic Year:</w:t>
      </w:r>
      <w:r>
        <w:t xml:space="preserve"> </w:t>
      </w:r>
      <w:r>
        <w:t xml:space="preserve">[Insert Year]</w:t>
      </w:r>
    </w:p>
    <w:p>
      <w:pPr>
        <w:pStyle w:val="BodyText"/>
      </w:pPr>
      <w:r>
        <w:t xml:space="preserve">1. Introduction and Context</w:t>
      </w:r>
    </w:p>
    <w:p>
      <w:pPr>
        <w:pStyle w:val="BodyText"/>
      </w:pPr>
      <w:r>
        <w:t xml:space="preserve">This Peer Review Report serves as a formal evaluation of the professional practice of the Special Education Teacher at a public school in Manila, Philippines. The review is conducted in alignment with the Department of Education (DepEd) Philippines standards, specifically focusing on the Inclusive Education Program. The objective is to assess the teacher's effectiveness in delivering specialized instruction, fostering an inclusive environment, and adhering to the legal mandates of the Magna Carta for Persons with Disabilities.</w:t>
      </w:r>
    </w:p>
    <w:p>
      <w:pPr>
        <w:pStyle w:val="BodyText"/>
      </w:pPr>
      <w:r>
        <w:t xml:space="preserve">The review process involved classroom observations, analysis of Individualized Education Plans (IEPs), and consultation with stakeholders, including parents and fellow educators. The context of this review is deeply rooted in the urban educational landscape of Manila, where resource constraints and diverse student needs require high levels of adaptability and pedagogical expertise.</w:t>
      </w:r>
    </w:p>
    <w:p>
      <w:pPr>
        <w:pStyle w:val="BodyText"/>
      </w:pPr>
      <w:r>
        <w:t xml:space="preserve">2. Curriculum Planning and Instructional Delivery</w:t>
      </w:r>
    </w:p>
    <w:p>
      <w:pPr>
        <w:pStyle w:val="BodyText"/>
      </w:pPr>
      <w:r>
        <w:t xml:space="preserve">The Special Education Teacher demonstrates a strong command of curriculum adaptation. The review highlights the teacher's ability to deconstruct the standard DepEd curriculum and reconstruct it to meet the specific learning profiles of students with disabilities. In the observed sessions, the teacher effectively utilized differentiated instruction strategies, ensuring that learning objectives were accessible to students with varying cognitive and physical abilities.</w:t>
      </w:r>
    </w:p>
    <w:p>
      <w:pPr>
        <w:pStyle w:val="BodyText"/>
      </w:pPr>
      <w:r>
        <w:t xml:space="preserve">A notable strength is the integration of local context into lesson plans. The teacher successfully incorporated Filipino cultural values and community resources into the learning activities, making the content relevant to the students' lives in Manila. The use of multi-sensory teaching aids was evident, compensating for potential lack of high-tech resources by utilizing low-cost, high-impact materials.</w:t>
      </w:r>
    </w:p>
    <w:p>
      <w:pPr>
        <w:pStyle w:val="BodyText"/>
      </w:pPr>
      <w:r>
        <w:t xml:space="preserve">3. Assessment and Individualized Education Plans (IEPs)</w:t>
      </w:r>
    </w:p>
    <w:p>
      <w:pPr>
        <w:pStyle w:val="BodyText"/>
      </w:pPr>
      <w:r>
        <w:t xml:space="preserve">The review of the teacher's documentation reveals a rigorous approach to assessment. The Special Education Teacher maintains up-to-date IEPs for all students under their care. These plans are not merely administrative documents but serve as dynamic roadmaps for student progress. The teacher regularly monitors and records data on student performance, adjusting instructional strategies based on empirical evidence.</w:t>
      </w:r>
    </w:p>
    <w:p>
      <w:pPr>
        <w:pStyle w:val="BodyText"/>
      </w:pPr>
      <w:r>
        <w:t xml:space="preserve">Furthermore, the teacher employs alternative assessment methods that go beyond traditional testing. Performance-based assessments and portfolio evaluations are used to capture the holistic development of the students. This approach aligns with the DepEd's emphasis on holistic child development and ensures that students with disabilities are assessed fairly and accurately.</w:t>
      </w:r>
    </w:p>
    <w:p>
      <w:pPr>
        <w:pStyle w:val="BodyText"/>
      </w:pPr>
      <w:r>
        <w:t xml:space="preserve">4. Classroom Management and Inclusive Environment</w:t>
      </w:r>
    </w:p>
    <w:p>
      <w:pPr>
        <w:pStyle w:val="BodyText"/>
      </w:pPr>
      <w:r>
        <w:t xml:space="preserve">Classroom management is a critical component of special education. The teacher has established a structured yet flexible classroom environment that promotes safety and emotional well-being. Positive behavior support systems are in place, focusing on reinforcement rather than punishment. The teacher demonstrates patience and empathy, key traits required when working with students who may exhibit challenging behaviors.</w:t>
      </w:r>
    </w:p>
    <w:p>
      <w:pPr>
        <w:pStyle w:val="BodyText"/>
      </w:pPr>
      <w:r>
        <w:t xml:space="preserve">In the context of Manila's inclusive education push, the teacher plays a pivotal role in bridging the gap between special education and general education. The review notes that the teacher actively collaborates with mainstream teachers to facilitate the inclusion of students with disabilities in regular classes where appropriate. This collaborative effort fosters a culture of acceptance and understanding among the student body.</w:t>
      </w:r>
    </w:p>
    <w:p>
      <w:pPr>
        <w:pStyle w:val="BodyText"/>
      </w:pPr>
      <w:r>
        <w:t xml:space="preserve">5. Professionalism and Stakeholder Engagement</w:t>
      </w:r>
    </w:p>
    <w:p>
      <w:pPr>
        <w:pStyle w:val="BodyText"/>
      </w:pPr>
      <w:r>
        <w:t xml:space="preserve">The Special Education Teacher exhibits a high degree of professionalism. Regular communication with parents is maintained, ensuring that families are partners in the educational process. The teacher conducts home visits and parent-teacher conferences to discuss student progress and address concerns. This is particularly important in the Philippines, where family involvement is central to a child's success.</w:t>
      </w:r>
    </w:p>
    <w:p>
      <w:pPr>
        <w:pStyle w:val="BodyText"/>
      </w:pPr>
      <w:r>
        <w:t xml:space="preserve">Additionally, the teacher engages in continuous professional development. The review confirms that the teacher actively participates in DepEd-led trainings and workshops related to special education. This commitment to lifelong learning ensures that the teacher remains updated on the latest pedagogical trends and legal requirements governing special education in the Philippines.</w:t>
      </w:r>
    </w:p>
    <w:p>
      <w:pPr>
        <w:pStyle w:val="BodyText"/>
      </w:pPr>
      <w:r>
        <w:t xml:space="preserve">6. Areas for Improvement</w:t>
      </w:r>
    </w:p>
    <w:p>
      <w:pPr>
        <w:pStyle w:val="BodyText"/>
      </w:pPr>
      <w:r>
        <w:t xml:space="preserve">While the teacher's performance is commendable, the review identifies areas for growth. There is a need to further integrate technology into the classroom to enhance learning experiences. Given the digital transformation initiatives in Manila schools, the teacher should explore assistive technologies that can support students with specific disabilities.</w:t>
      </w:r>
    </w:p>
    <w:p>
      <w:pPr>
        <w:pStyle w:val="BodyText"/>
      </w:pPr>
      <w:r>
        <w:t xml:space="preserve">Additionally, the teacher is encouraged to document best practices more systematically. Sharing successful strategies with colleagues can contribute to the broader professional community and strengthen the special education program within the school.</w:t>
      </w:r>
    </w:p>
    <w:p>
      <w:pPr>
        <w:pStyle w:val="BodyText"/>
      </w:pPr>
      <w:r>
        <w:t xml:space="preserve">7. Conclusion</w:t>
      </w:r>
    </w:p>
    <w:p>
      <w:pPr>
        <w:pStyle w:val="BodyText"/>
      </w:pPr>
      <w:r>
        <w:t xml:space="preserve">In conclusion, this Peer Review Report affirms that the Special Education Teacher is performing at a high standard. The teacher's dedication to providing quality education to students with disabilities in Manila is evident. By adhering to DepEd guidelines and demonstrating pedagogical excellence, the teacher is making a significant impact on the lives of their students. Continued support and professional development will further enhance their effectiveness in this vital role.</w:t>
      </w:r>
    </w:p>
    <w:p>
      <w:pPr>
        <w:pStyle w:val="BodyText"/>
      </w:pPr>
      <w:r>
        <w:rPr>
          <w:bCs/>
          <w:b/>
        </w:rPr>
        <w:t xml:space="preserve">Signature of Reviewer:</w:t>
      </w:r>
      <w:r>
        <w:br/>
      </w:r>
      <w:r>
        <w:br/>
      </w:r>
      <w:r>
        <w:t xml:space="preserve">[Insert Name]</w:t>
      </w:r>
      <w:r>
        <w:br/>
      </w:r>
      <w:r>
        <w:t xml:space="preserve">[Insert Position]</w:t>
      </w:r>
    </w:p>
    <w:p>
      <w:pPr>
        <w:pStyle w:val="BodyText"/>
      </w:pPr>
      <w:r>
        <w:rPr>
          <w:bCs/>
          <w:b/>
        </w:rPr>
        <w:t xml:space="preserve">Signature of Teacher:</w:t>
      </w:r>
      <w:r>
        <w:br/>
      </w:r>
      <w:r>
        <w:br/>
      </w:r>
      <w:r>
        <w:t xml:space="preserve">[Insert Name]</w:t>
      </w:r>
      <w:r>
        <w:br/>
      </w:r>
      <w:r>
        <w:t xml:space="preserve">Special Education Teacher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Philippines Manila</dc:title>
  <dc:creator/>
  <dc:language>en</dc:language>
  <cp:keywords/>
  <dcterms:created xsi:type="dcterms:W3CDTF">2026-10-10T02:44:42Z</dcterms:created>
  <dcterms:modified xsi:type="dcterms:W3CDTF">2026-10-10T02:44:42Z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