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t xml:space="preserve">Professional Evaluation of Special Education Teacher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Moscow, Russia</w:t>
      </w:r>
    </w:p>
    <w:p>
      <w:pPr>
        <w:pStyle w:val="BodyText"/>
      </w:pPr>
      <w:r>
        <w:rPr>
          <w:bCs/>
          <w:b/>
        </w:rPr>
        <w:t xml:space="preserve">Teacher Name:</w:t>
      </w:r>
      <w:r>
        <w:t xml:space="preserve"> </w:t>
      </w:r>
      <w:r>
        <w:t xml:space="preserve">[Teacher Name]</w:t>
      </w:r>
    </w:p>
    <w:p>
      <w:pPr>
        <w:pStyle w:val="BodyText"/>
      </w:pPr>
      <w:r>
        <w:rPr>
          <w:bCs/>
          <w:b/>
        </w:rPr>
        <w:t xml:space="preserve">Reviewer Name:</w:t>
      </w:r>
      <w:r>
        <w:t xml:space="preserve"> </w:t>
      </w:r>
      <w:r>
        <w:t xml:space="preserve">[Reviewer Name]</w:t>
      </w:r>
    </w:p>
    <w:p>
      <w:pPr>
        <w:pStyle w:val="BodyText"/>
      </w:pPr>
      <w:r>
        <w:rPr>
          <w:bCs/>
          <w:b/>
        </w:rPr>
        <w:t xml:space="preserve">Grade Level:</w:t>
      </w:r>
      <w:r>
        <w:t xml:space="preserve"> </w:t>
      </w:r>
      <w:r>
        <w:t xml:space="preserve">Primary / Secondary</w:t>
      </w:r>
    </w:p>
    <w:p>
      <w:pPr>
        <w:pStyle w:val="BodyText"/>
      </w:pPr>
      <w:r>
        <w:rPr>
          <w:bCs/>
          <w:b/>
        </w:rPr>
        <w:t xml:space="preserve">Review Period:</w:t>
      </w:r>
      <w:r>
        <w:t xml:space="preserve"> </w:t>
      </w:r>
      <w:r>
        <w:t xml:space="preserve">Academic Year 2023-2024</w:t>
      </w:r>
    </w:p>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practice of a Special Education Teacher operating within the educational framework of Moscow, Russia. The purpose of this document is to assess the teacher's adherence to the Federal State Educational Standards (FGOS) for children with disabilities, their implementation of inclusive education strategies, and their overall contribution to the pedagogical community. This review is conducted in accordance with the professional development standards established by the Moscow Department of Education, aiming to foster continuous improvement and high-quality support for students with special educational needs (SEN).</w:t>
      </w:r>
    </w:p>
    <w:p>
      <w:pPr>
        <w:pStyle w:val="BodyText"/>
      </w:pPr>
      <w:r>
        <w:t xml:space="preserve">The review focuses on the teacher's ability to navigate the unique socio-cultural and regulatory landscape of Moscow's schools. It evaluates how effectively the educator integrates individualized learning plans with the broader curriculum, ensuring that students with disabilities are not only accommodated but are actively engaged in the learning process alongside their peers.</w:t>
      </w:r>
    </w:p>
    <w:bookmarkEnd w:id="21"/>
    <w:bookmarkStart w:id="22" w:name="X24ab65d053d1a598b866d5451f507578bea1473"/>
    <w:p>
      <w:pPr>
        <w:pStyle w:val="Heading2"/>
      </w:pPr>
      <w:r>
        <w:t xml:space="preserve">2. Instructional Planning and Curriculum Adaptation</w:t>
      </w:r>
    </w:p>
    <w:p>
      <w:pPr>
        <w:pStyle w:val="FirstParagraph"/>
      </w:pPr>
      <w:r>
        <w:t xml:space="preserve">The Special Education Teacher demonstrates a robust understanding of the Russian curriculum requirements while successfully adapting materials to meet diverse learning needs. The review highlights the teacher's proficiency in developing Individual Educational Programs (IEPs), known locally as Individualny Uchebny Plan (IUP). These plans are meticulously crafted in collaboration with the Psychological-Medical-Pedagogical Commission (PMKP), ensuring that legal and medical recommendations are translated into actionable classroom strategies.</w:t>
      </w:r>
    </w:p>
    <w:p>
      <w:pPr>
        <w:pStyle w:val="BodyText"/>
      </w:pPr>
      <w:r>
        <w:t xml:space="preserve">A key strength observed is the differentiation of instruction. The teacher effectively modifies lesson plans to accommodate various cognitive and physical abilities without diluting the academic rigor required by the Moscow educational standards. For instance, the use of visual aids, simplified language structures, and assistive technologies has been noted as highly effective in facilitating comprehension for students with autism spectrum disorders and intellectual disabilities. The teacher consistently aligns these adaptations with the core objectives of the general education curriculum, promoting a truly inclusive environment.</w:t>
      </w:r>
    </w:p>
    <w:bookmarkEnd w:id="22"/>
    <w:bookmarkStart w:id="23" w:name="X37ff149ea3f4d3176a95dd7798fb35f633f422e"/>
    <w:p>
      <w:pPr>
        <w:pStyle w:val="Heading2"/>
      </w:pPr>
      <w:r>
        <w:t xml:space="preserve">3. Classroom Management and Inclusive Environment</w:t>
      </w:r>
    </w:p>
    <w:p>
      <w:pPr>
        <w:pStyle w:val="FirstParagraph"/>
      </w:pPr>
      <w:r>
        <w:t xml:space="preserve">In the context of Moscow's increasingly inclusive schools, the Special Education Teacher plays a pivotal role in fostering a supportive and respectful classroom culture. The review indicates that the teacher has established clear behavioral expectations and utilizes positive reinforcement strategies that are culturally appropriate and effective. The classroom environment is organized to minimize distractions and maximize accessibility, reflecting a deep commitment to the physical and emotional well-being of students with disabilities.</w:t>
      </w:r>
    </w:p>
    <w:p>
      <w:pPr>
        <w:pStyle w:val="BodyText"/>
      </w:pPr>
      <w:r>
        <w:t xml:space="preserve">Furthermore, the teacher excels in managing mixed-ability groups. By promoting peer support and collaborative learning, the educator helps to break down social barriers between students with and without disabilities. This approach aligns with the broader goals of the Russian Ministry of Education to integrate children with special needs into mainstream society. The teacher's ability to de-escalate behavioral challenges with empathy and consistency is particularly noteworthy, demonstrating a high level of professional competence and emotional intelligence.</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the success of special education in Russia. This Special Education Teacher has demonstrated exceptional skills in working with a multidisciplinary team, including general education teachers, school psychologists, speech therapists, and social workers. The review notes that the teacher actively participates in team meetings, sharing insights and strategies that benefit the entire student body. This collaborative approach ensures that interventions are cohesive and that all staff members are aligned in their support for students with SEN.</w:t>
      </w:r>
    </w:p>
    <w:p>
      <w:pPr>
        <w:pStyle w:val="BodyText"/>
      </w:pPr>
      <w:r>
        <w:t xml:space="preserve">Communication with parents is another area of strength. The teacher maintains regular, transparent contact with families, providing updates on student progress and involving them in the decision-making process regarding educational goals. In the Moscow context, where parental involvement can be complex, the teacher's respectful and professional demeanor has helped to build strong, trusting relationships with families. This partnership is crucial for reinforcing learning at home and ensuring that the educational support system is holistic.</w:t>
      </w:r>
    </w:p>
    <w:bookmarkEnd w:id="24"/>
    <w:bookmarkStart w:id="25" w:name="Xdc0ce281ebbb9b2f1ee2ea5ff9d027f1d4cdf89"/>
    <w:p>
      <w:pPr>
        <w:pStyle w:val="Heading2"/>
      </w:pPr>
      <w:r>
        <w:t xml:space="preserve">5. Professional Development and Ethical Practice</w:t>
      </w:r>
    </w:p>
    <w:p>
      <w:pPr>
        <w:pStyle w:val="FirstParagraph"/>
      </w:pPr>
      <w:r>
        <w:t xml:space="preserve">The Special Education Teacher exhibits a strong commitment to professional growth. The review highlights the teacher's active participation in workshops and training sessions offered by the Moscow Institute of Education and other relevant institutions. The educator stays current with the latest research in special education, particularly regarding neurodiversity and inclusive pedagogy. This dedication to lifelong learning ensures that the teacher's practices remain evidence-based and innovative.</w:t>
      </w:r>
    </w:p>
    <w:p>
      <w:pPr>
        <w:pStyle w:val="BodyText"/>
      </w:pPr>
      <w:r>
        <w:t xml:space="preserve">Ethically, the teacher upholds the highest standards of confidentiality and respect for student rights. The review confirms that the teacher strictly adheres to Russian data protection laws and ethical guidelines regarding the handling of sensitive student information. The educator advocates for the rights of students with disabilities, ensuring that they are treated with dignity and provided with equal opportunities to succeed.</w:t>
      </w:r>
    </w:p>
    <w:bookmarkEnd w:id="25"/>
    <w:bookmarkStart w:id="26" w:name="Xda79409093af40bd3d15ed7d2a5582dbca223f1"/>
    <w:p>
      <w:pPr>
        <w:pStyle w:val="Heading2"/>
      </w:pPr>
      <w:r>
        <w:t xml:space="preserve">6. Areas for Improvement and Recommendations</w:t>
      </w:r>
    </w:p>
    <w:p>
      <w:pPr>
        <w:pStyle w:val="FirstParagraph"/>
      </w:pPr>
      <w:r>
        <w:t xml:space="preserve">While the Special Education Teacher's performance is commendable, there are areas for further development. The review suggests that the teacher could enhance their use of digital assessment tools to track student progress more dynamically. Additionally, increasing involvement in school-wide professional development initiatives could help disseminate inclusive practices to general education staff more effectively. It is recommended that the teacher explore advanced training in assistive technology to further support students with complex needs.</w:t>
      </w:r>
    </w:p>
    <w:bookmarkEnd w:id="26"/>
    <w:bookmarkStart w:id="27" w:name="conclusion"/>
    <w:p>
      <w:pPr>
        <w:pStyle w:val="Heading2"/>
      </w:pPr>
      <w:r>
        <w:t xml:space="preserve">7. Conclusion</w:t>
      </w:r>
    </w:p>
    <w:p>
      <w:pPr>
        <w:pStyle w:val="FirstParagraph"/>
      </w:pPr>
      <w:r>
        <w:t xml:space="preserve">In conclusion, this Peer Review Report affirms that the Special Education Teacher is a highly competent and dedicated professional who makes a significant contribution to the educational landscape of Moscow, Russia. The teacher's ability to balance regulatory requirements with compassionate, individualized instruction sets a high standard for inclusive education. Through continued collaboration, professional development, and a steadfast commitment to student success, this educator is well-positioned to continue making a positive impact on the lives of students with special educational needs.</w:t>
      </w:r>
    </w:p>
    <w:p>
      <w:pPr>
        <w:pStyle w:val="BodyText"/>
      </w:pPr>
      <w:r>
        <w:rPr>
          <w:bCs/>
          <w:b/>
        </w:rPr>
        <w:t xml:space="preserve">Reviewer Signature</w:t>
      </w:r>
      <w:r>
        <w:br/>
      </w:r>
      <w:r>
        <w:t xml:space="preserve">[Reviewer Name]</w:t>
      </w:r>
      <w:r>
        <w:br/>
      </w:r>
      <w:r>
        <w:t xml:space="preserve">Senior Educator / Department Head</w:t>
      </w:r>
    </w:p>
    <w:p>
      <w:pPr>
        <w:pStyle w:val="BodyText"/>
      </w:pPr>
      <w:r>
        <w:rPr>
          <w:bCs/>
          <w:b/>
        </w:rPr>
        <w:t xml:space="preserve">Teacher Acknowledgment</w:t>
      </w:r>
      <w:r>
        <w:br/>
      </w:r>
      <w:r>
        <w:t xml:space="preserve">[Teacher Name]</w:t>
      </w:r>
      <w:r>
        <w:br/>
      </w:r>
      <w:r>
        <w:t xml:space="preserve">Special Education Teacher</w:t>
      </w:r>
    </w:p>
    <w:p>
      <w:pPr>
        <w:pStyle w:val="BodyText"/>
      </w:pPr>
      <w:r>
        <w:t xml:space="preserve">Document generated for internal professional development purposes.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Moscow, Russia</dc:title>
  <dc:creator/>
  <dc:language>en</dc:language>
  <cp:keywords/>
  <dcterms:created xsi:type="dcterms:W3CDTF">2026-10-10T03:55:14Z</dcterms:created>
  <dcterms:modified xsi:type="dcterms:W3CDTF">2026-10-10T03:55:14Z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