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Special Education Teacher</w:t>
      </w:r>
    </w:p>
    <w:p>
      <w:pPr>
        <w:pStyle w:val="BodyText"/>
      </w:pPr>
      <w:r>
        <w:t xml:space="preserve">Institution</w:t>
      </w:r>
    </w:p>
    <w:p>
      <w:pPr>
        <w:pStyle w:val="BodyText"/>
      </w:pPr>
      <w:r>
        <w:t xml:space="preserve">Inclusive Educational Center, Russia Saint Petersburg</w:t>
      </w:r>
    </w:p>
    <w:p>
      <w:pPr>
        <w:pStyle w:val="BodyText"/>
      </w:pPr>
      <w:r>
        <w:t xml:space="preserve">Date of Review</w:t>
      </w:r>
    </w:p>
    <w:p>
      <w:pPr>
        <w:pStyle w:val="BodyText"/>
      </w:pPr>
      <w:r>
        <w:t xml:space="preserve">October 24, 2023</w:t>
      </w:r>
    </w:p>
    <w:p>
      <w:pPr>
        <w:pStyle w:val="BodyText"/>
      </w:pPr>
      <w:r>
        <w:t xml:space="preserve">Reviewer Name</w:t>
      </w:r>
    </w:p>
    <w:p>
      <w:pPr>
        <w:pStyle w:val="BodyText"/>
      </w:pPr>
      <w:r>
        <w:t xml:space="preserve">Senior Methodologist / Lead Teacher</w:t>
      </w:r>
    </w:p>
    <w:p>
      <w:pPr>
        <w:pStyle w:val="BodyText"/>
      </w:pPr>
      <w:r>
        <w:t xml:space="preserve">Review Cycle</w:t>
      </w:r>
    </w:p>
    <w:p>
      <w:pPr>
        <w:pStyle w:val="BodyText"/>
      </w:pPr>
      <w:r>
        <w:t xml:space="preserve">Annual Professional Development Assessment</w:t>
      </w:r>
    </w:p>
    <w:p>
      <w:pPr>
        <w:pStyle w:val="BodyText"/>
      </w:pPr>
      <w:r>
        <w:t xml:space="preserve">Student Demographics</w:t>
      </w:r>
    </w:p>
    <w:p>
      <w:pPr>
        <w:pStyle w:val="BodyText"/>
      </w:pPr>
      <w:r>
        <w:t xml:space="preserve">Mixed abilities (ASD, SLD, ADHD)</w:t>
      </w:r>
    </w:p>
    <w:bookmarkStart w:id="20" w:name="executive-summary"/>
    <w:p>
      <w:pPr>
        <w:pStyle w:val="Heading2"/>
      </w:pPr>
      <w:r>
        <w:t xml:space="preserve">1. Executive Summary</w:t>
      </w:r>
    </w:p>
    <w:p>
      <w:pPr>
        <w:pStyle w:val="FirstParagraph"/>
      </w:pPr>
      <w:r>
        <w:t xml:space="preserve">This Peer Review Report serves as a comprehensive evaluation of the instructional practices, classroom management strategies, and professional collaboration of a Special Education Teacher operating within the educational framework of Russia Saint Petersburg. The review focuses on the teacher's ability to implement the Federal State Educational Standards (FGOS) for children with disabilities, ensuring that the pedagogical approach aligns with both national mandates and the specific cultural context of the region. The overall assessment indicates a high level of professional competence, with specific strengths in individualized curriculum adaptation and interdisciplinary collaboration.</w:t>
      </w:r>
    </w:p>
    <w:bookmarkEnd w:id="20"/>
    <w:bookmarkStart w:id="21" w:name="instructional-planning-and-adaptation"/>
    <w:p>
      <w:pPr>
        <w:pStyle w:val="Heading2"/>
      </w:pPr>
      <w:r>
        <w:t xml:space="preserve">2. Instructional Planning and Adaptation</w:t>
      </w:r>
    </w:p>
    <w:p>
      <w:pPr>
        <w:pStyle w:val="FirstParagraph"/>
      </w:pPr>
      <w:r>
        <w:t xml:space="preserve">A critical component of the Special Education Teacher's role in Russia Saint Petersburg is the development and execution of the Individual Educational Route (IER). The review observed that the teacher demonstrates exceptional skill in analyzing the psycho-pedagogical characteristics of each student. The lesson plans reviewed were not merely adaptations of general education materials but were fundamentally reconstructed to meet the cognitive and sensory needs of the learners.</w:t>
      </w:r>
    </w:p>
    <w:p>
      <w:pPr>
        <w:pStyle w:val="BodyText"/>
      </w:pPr>
      <w:r>
        <w:t xml:space="preserve">The teacher effectively utilizes the "Unified System of Assessment of Educational Results" while maintaining flexibility. For instance, during the observed mathematics lesson, the teacher employed visual scaffolding and tactile learning aids, which are crucial for students with specific learning disabilities. This approach reflects a deep understanding of the inclusive education policies currently being promoted across Saint Petersburg schools. The alignment of learning objectives with the students' Zone of Proximal Development was evident, ensuring that challenges were appropriate and achievable.</w:t>
      </w:r>
    </w:p>
    <w:bookmarkEnd w:id="21"/>
    <w:bookmarkStart w:id="22" w:name="classroom-environment-and-management"/>
    <w:p>
      <w:pPr>
        <w:pStyle w:val="Heading2"/>
      </w:pPr>
      <w:r>
        <w:t xml:space="preserve">3. Classroom Environment and Management</w:t>
      </w:r>
    </w:p>
    <w:p>
      <w:pPr>
        <w:pStyle w:val="FirstParagraph"/>
      </w:pPr>
      <w:r>
        <w:t xml:space="preserve">The physical and emotional environment of the classroom is paramount in special education. The reviewed classroom in this Saint Petersburg institution was organized to minimize distractions while maximizing accessibility. The layout facilitated easy movement for students with motor impairments and included designated "calm-down" zones for students experiencing sensory overload, a practice that is increasingly recognized as best practice in Russian special pedagogy.</w:t>
      </w:r>
    </w:p>
    <w:p>
      <w:pPr>
        <w:pStyle w:val="BodyText"/>
      </w:pPr>
      <w:r>
        <w:t xml:space="preserve">Classroom management strategies were observed to be proactive rather than reactive. The teacher utilized clear, consistent routines and visual schedules, which provided a sense of security and predictability for the students. The tone of the classroom was respectful and encouraging, fostering a safe space where students felt comfortable taking risks in their learning. The teacher's ability to de-escalate potential behavioral issues through non-verbal cues and positive reinforcement was particularly noteworthy.</w:t>
      </w:r>
    </w:p>
    <w:bookmarkEnd w:id="22"/>
    <w:bookmarkStart w:id="23" w:name="collaboration-and-interdisciplinary-work"/>
    <w:p>
      <w:pPr>
        <w:pStyle w:val="Heading2"/>
      </w:pPr>
      <w:r>
        <w:t xml:space="preserve">4. Collaboration and Interdisciplinary Work</w:t>
      </w:r>
    </w:p>
    <w:p>
      <w:pPr>
        <w:pStyle w:val="FirstParagraph"/>
      </w:pPr>
      <w:r>
        <w:t xml:space="preserve">In the context of Russia Saint Petersburg, special education is rarely a solitary endeavor. It requires close cooperation with the Psychological-Pedagogical-Medical Commission (PPMC) and various specialists. This Peer Review Report highlights the teacher's strong collaborative skills. The teacher actively participates in team meetings to discuss student progress and adjust IERs based on feedback from speech therapists, psychologists, and occupational therapists.</w:t>
      </w:r>
    </w:p>
    <w:p>
      <w:pPr>
        <w:pStyle w:val="BodyText"/>
      </w:pPr>
      <w:r>
        <w:t xml:space="preserve">Furthermore, the teacher maintains open lines of communication with parents, respecting the cultural nuances of family dynamics in the region. Regular updates and constructive feedback sessions have been established, ensuring that parents are partners in the educational process. This holistic approach ensures that the support provided in the classroom is reinforced at home, leading to more consistent developmental outcomes for the students.</w:t>
      </w:r>
    </w:p>
    <w:bookmarkEnd w:id="23"/>
    <w:bookmarkStart w:id="24" w:name="professional-development-and-reflection"/>
    <w:p>
      <w:pPr>
        <w:pStyle w:val="Heading2"/>
      </w:pPr>
      <w:r>
        <w:t xml:space="preserve">5. Professional Development and Reflection</w:t>
      </w:r>
    </w:p>
    <w:p>
      <w:pPr>
        <w:pStyle w:val="FirstParagraph"/>
      </w:pPr>
      <w:r>
        <w:t xml:space="preserve">The Special Education Teacher demonstrates a commitment to continuous professional growth. The review noted the teacher's engagement with recent methodological updates regarding inclusive education in Russia. The teacher has attended relevant workshops and has begun integrating new assistive technologies into the curriculum.</w:t>
      </w:r>
    </w:p>
    <w:p>
      <w:pPr>
        <w:pStyle w:val="BodyText"/>
      </w:pPr>
      <w:r>
        <w:t xml:space="preserve">Reflective practice is evident in the teacher's post-lesson notes. The teacher critically analyzes what worked and what did not, showing a willingness to adapt and improve. This reflective stance is essential for navigating the complex needs of students with disabilities and for staying current with evolving educational standards in Saint Petersburg.</w:t>
      </w:r>
    </w:p>
    <w:bookmarkEnd w:id="24"/>
    <w:bookmarkStart w:id="25" w:name="recommendations-for-growth"/>
    <w:p>
      <w:pPr>
        <w:pStyle w:val="Heading2"/>
      </w:pPr>
      <w:r>
        <w:t xml:space="preserve">6. Recommendations for Growth</w:t>
      </w:r>
    </w:p>
    <w:p>
      <w:pPr>
        <w:pStyle w:val="FirstParagraph"/>
      </w:pPr>
      <w:r>
        <w:t xml:space="preserve">While the performance is commendable, this Peer Review Report suggests areas for further development:</w:t>
      </w:r>
    </w:p>
    <w:p>
      <w:pPr>
        <w:numPr>
          <w:ilvl w:val="0"/>
          <w:numId w:val="1001"/>
        </w:numPr>
        <w:pStyle w:val="Compact"/>
      </w:pPr>
      <w:r>
        <w:rPr>
          <w:bCs/>
          <w:b/>
        </w:rPr>
        <w:t xml:space="preserve">Enhanced Data Collection:</w:t>
      </w:r>
      <w:r>
        <w:t xml:space="preserve"> </w:t>
      </w:r>
      <w:r>
        <w:t xml:space="preserve">Implement more systematic data tracking for behavioral interventions to better demonstrate long-term progress to the PPMC.</w:t>
      </w:r>
    </w:p>
    <w:p>
      <w:pPr>
        <w:numPr>
          <w:ilvl w:val="0"/>
          <w:numId w:val="1001"/>
        </w:numPr>
        <w:pStyle w:val="Compact"/>
      </w:pPr>
      <w:r>
        <w:rPr>
          <w:bCs/>
          <w:b/>
        </w:rPr>
        <w:t xml:space="preserve">Peer Modeling:</w:t>
      </w:r>
      <w:r>
        <w:t xml:space="preserve"> </w:t>
      </w:r>
      <w:r>
        <w:t xml:space="preserve">Share successful strategies with general education teachers to foster a more inclusive school-wide culture.</w:t>
      </w:r>
    </w:p>
    <w:p>
      <w:pPr>
        <w:numPr>
          <w:ilvl w:val="0"/>
          <w:numId w:val="1001"/>
        </w:numPr>
        <w:pStyle w:val="Compact"/>
      </w:pPr>
      <w:r>
        <w:rPr>
          <w:bCs/>
          <w:b/>
        </w:rPr>
        <w:t xml:space="preserve">Technology Integration:</w:t>
      </w:r>
      <w:r>
        <w:t xml:space="preserve"> </w:t>
      </w:r>
      <w:r>
        <w:t xml:space="preserve">Explore advanced digital tools for communication support for non-verbal students.</w:t>
      </w:r>
    </w:p>
    <w:bookmarkEnd w:id="25"/>
    <w:bookmarkStart w:id="26" w:name="conclusion"/>
    <w:p>
      <w:pPr>
        <w:pStyle w:val="Heading2"/>
      </w:pPr>
      <w:r>
        <w:t xml:space="preserve">7. Conclusion</w:t>
      </w:r>
    </w:p>
    <w:p>
      <w:pPr>
        <w:pStyle w:val="FirstParagraph"/>
      </w:pPr>
      <w:r>
        <w:t xml:space="preserve">In conclusion, this Special Education Teacher exemplifies the high standards required within the educational system of Russia Saint Petersburg. Through dedicated instructional planning, effective classroom management, and strong collaborative efforts, the teacher significantly contributes to the academic and social development of students with special needs. The findings of this Peer Review Report support a recommendation for continued professional advancement and recognition.</w:t>
      </w:r>
    </w:p>
    <w:p>
      <w:pPr>
        <w:pStyle w:val="BodyText"/>
      </w:pPr>
      <w:r>
        <w:rPr>
          <w:bCs/>
          <w:b/>
        </w:rPr>
        <w:t xml:space="preserve">Reviewer Signature:</w:t>
      </w:r>
      <w:r>
        <w:br/>
      </w:r>
      <w:r>
        <w:br/>
      </w:r>
      <w:r>
        <w:rPr>
          <w:iCs/>
          <w:i/>
        </w:rPr>
        <w:t xml:space="preserve">Lead Methodologist</w:t>
      </w:r>
    </w:p>
    <w:p>
      <w:pPr>
        <w:pStyle w:val="BodyText"/>
      </w:pPr>
      <w:r>
        <w:rPr>
          <w:bCs/>
          <w:b/>
        </w:rPr>
        <w:t xml:space="preserve">Teacher Signature:</w:t>
      </w:r>
      <w:r>
        <w:br/>
      </w:r>
      <w:r>
        <w:br/>
      </w:r>
      <w:r>
        <w:rPr>
          <w:iCs/>
          <w:i/>
        </w:rPr>
        <w:t xml:space="preserve">Special Education Teacher</w:t>
      </w:r>
    </w:p>
    <w:p>
      <w:pPr>
        <w:pStyle w:val="BodyText"/>
      </w:pPr>
      <w:r>
        <w:t xml:space="preserve">Confidential Document - For Internal Use Only | Educational Administration,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