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teacher-information"/>
    <w:p>
      <w:pPr>
        <w:pStyle w:val="Heading2"/>
      </w:pPr>
      <w:r>
        <w:t xml:space="preserve">1. Teacher Information</w:t>
      </w:r>
    </w:p>
    <w:p>
      <w:pPr>
        <w:pStyle w:val="FirstParagraph"/>
      </w:pPr>
      <w:r>
        <w:rPr>
          <w:bCs/>
          <w:b/>
        </w:rPr>
        <w:t xml:space="preserve">Name:</w:t>
      </w:r>
      <w:r>
        <w:t xml:space="preserve"> </w:t>
      </w:r>
      <w:r>
        <w:t xml:space="preserve">[Teacher Name]</w:t>
      </w:r>
    </w:p>
    <w:p>
      <w:pPr>
        <w:pStyle w:val="BodyText"/>
      </w:pPr>
      <w:r>
        <w:rPr>
          <w:bCs/>
          <w:b/>
        </w:rPr>
        <w:t xml:space="preserve">Role:</w:t>
      </w:r>
      <w:r>
        <w:t xml:space="preserve"> </w:t>
      </w:r>
      <w:r>
        <w:t xml:space="preserve">Special Education Teacher</w:t>
      </w:r>
    </w:p>
    <w:p>
      <w:pPr>
        <w:pStyle w:val="BodyText"/>
      </w:pPr>
      <w:r>
        <w:rPr>
          <w:bCs/>
          <w:b/>
        </w:rPr>
        <w:t xml:space="preserve">Grade Level:</w:t>
      </w:r>
      <w:r>
        <w:t xml:space="preserve"> </w:t>
      </w:r>
      <w:r>
        <w:t xml:space="preserve">Elementary (Grades 1-3)</w:t>
      </w:r>
    </w:p>
    <w:p>
      <w:pPr>
        <w:pStyle w:val="BodyText"/>
      </w:pPr>
      <w:r>
        <w:rPr>
          <w:bCs/>
          <w:b/>
        </w:rPr>
        <w:t xml:space="preserve">Subject Area:</w:t>
      </w:r>
      <w:r>
        <w:t xml:space="preserve"> </w:t>
      </w:r>
      <w:r>
        <w:t xml:space="preserve">Special Needs Education / Inclusive Support</w:t>
      </w:r>
    </w:p>
    <w:p>
      <w:pPr>
        <w:pStyle w:val="BodyText"/>
      </w:pPr>
      <w:r>
        <w:rPr>
          <w:bCs/>
          <w:b/>
        </w:rPr>
        <w:t xml:space="preserve">Reviewer Name:</w:t>
      </w:r>
      <w:r>
        <w:t xml:space="preserve"> </w:t>
      </w:r>
      <w:r>
        <w:t xml:space="preserve">[Reviewer Name]</w:t>
      </w:r>
    </w:p>
    <w:p>
      <w:pPr>
        <w:pStyle w:val="BodyText"/>
      </w:pPr>
      <w:r>
        <w:rPr>
          <w:bCs/>
          <w:b/>
        </w:rPr>
        <w:t xml:space="preserve">Reviewer Role:</w:t>
      </w:r>
      <w:r>
        <w:t xml:space="preserve"> </w:t>
      </w:r>
      <w:r>
        <w:t xml:space="preserve">Senior Special Education Coordinator</w:t>
      </w:r>
    </w:p>
    <w:bookmarkEnd w:id="21"/>
    <w:bookmarkStart w:id="22" w:name="introduction-and-context"/>
    <w:p>
      <w:pPr>
        <w:pStyle w:val="Heading2"/>
      </w:pPr>
      <w:r>
        <w:t xml:space="preserve">2. Introduction and Context</w:t>
      </w:r>
    </w:p>
    <w:p>
      <w:pPr>
        <w:pStyle w:val="FirstParagraph"/>
      </w:pPr>
      <w:r>
        <w:t xml:space="preserve">This Peer Review Report serves as a formal evaluation of the professional practice of a Special Education Teacher operating within the educational framework of Riyadh, Saudi Arabia. The review is conducted in alignment with the Ministry of Education’s standards and the broader goals of Vision 2030, which emphasizes the development of a robust, inclusive, and high-quality education system for all citizens.</w:t>
      </w:r>
    </w:p>
    <w:p>
      <w:pPr>
        <w:pStyle w:val="BodyText"/>
      </w:pPr>
      <w:r>
        <w:t xml:space="preserve">The purpose of this review is to assess the teacher's effectiveness in delivering tailored instruction, fostering an inclusive classroom environment, and collaborating with stakeholders to support students with diverse learning needs. The observation and analysis focus on pedagogical strategies, classroom management, adherence to Individualized Education Programs (IEPs), and the integration of cultural values specific to the Saudi context.</w:t>
      </w:r>
    </w:p>
    <w:bookmarkEnd w:id="22"/>
    <w:bookmarkStart w:id="23" w:name="X24ab65d053d1a598b866d5451f507578bea1473"/>
    <w:p>
      <w:pPr>
        <w:pStyle w:val="Heading2"/>
      </w:pPr>
      <w:r>
        <w:t xml:space="preserve">3. Instructional Planning and Curriculum Adaptation</w:t>
      </w:r>
    </w:p>
    <w:p>
      <w:pPr>
        <w:pStyle w:val="FirstParagraph"/>
      </w:pPr>
      <w:r>
        <w:t xml:space="preserve">The Special Education Teacher demonstrates a high level of proficiency in adapting the national curriculum to meet the unique needs of students with disabilities. Lesson plans are meticulously structured, ensuring that learning objectives are clear, measurable, and aligned with the IEP goals for each student.</w:t>
      </w:r>
    </w:p>
    <w:p>
      <w:pPr>
        <w:pStyle w:val="BodyText"/>
      </w:pPr>
      <w:r>
        <w:t xml:space="preserve">In the context of Riyadh’s educational standards, the teacher effectively integrates differentiated instruction strategies. For example, during the observed session, the teacher utilized multi-sensory teaching methods to support students with learning disabilities in literacy and numeracy. The use of visual aids, tactile materials, and assistive technology was seamless and purposeful. The teacher’s ability to modify content, process, and product while maintaining academic rigor is commendable. Furthermore, the teacher ensures that all instructional materials are culturally appropriate and respectful of Saudi values, reinforcing a sense of belonging among students.</w:t>
      </w:r>
    </w:p>
    <w:bookmarkEnd w:id="23"/>
    <w:bookmarkStart w:id="24" w:name="X1652a8a483cf965011ffc9afebdcf40c7ee4177"/>
    <w:p>
      <w:pPr>
        <w:pStyle w:val="Heading2"/>
      </w:pPr>
      <w:r>
        <w:t xml:space="preserve">4. Classroom Environment and Student Engagement</w:t>
      </w:r>
    </w:p>
    <w:p>
      <w:pPr>
        <w:pStyle w:val="FirstParagraph"/>
      </w:pPr>
      <w:r>
        <w:t xml:space="preserve">The classroom environment is organized, safe, and conducive to learning. The teacher has created a structured yet flexible space that accommodates the sensory and behavioral needs of students with special needs. Clear routines and expectations are established, which provide students with a sense of security and predictability.</w:t>
      </w:r>
    </w:p>
    <w:p>
      <w:pPr>
        <w:pStyle w:val="BodyText"/>
      </w:pPr>
      <w:r>
        <w:t xml:space="preserve">Student engagement is a standout strength. The teacher employs positive reinforcement techniques and behavior management strategies that are evidence-based and consistent. During the review period, it was observed that the teacher successfully de-escalated potential behavioral challenges through proactive communication and empathy. The teacher fosters a supportive atmosphere where students feel valued and encouraged to participate. This approach aligns with the inclusive education principles promoted by the Ministry of Education in Saudi Arabia, ensuring that students with special needs are not only present in the classroom but are actively engaged in the learning process.</w:t>
      </w:r>
    </w:p>
    <w:bookmarkEnd w:id="24"/>
    <w:bookmarkStart w:id="25" w:name="assessment-and-data-driven-instruction"/>
    <w:p>
      <w:pPr>
        <w:pStyle w:val="Heading2"/>
      </w:pPr>
      <w:r>
        <w:t xml:space="preserve">5. Assessment and Data-Driven Instruction</w:t>
      </w:r>
    </w:p>
    <w:p>
      <w:pPr>
        <w:pStyle w:val="FirstParagraph"/>
      </w:pPr>
      <w:r>
        <w:t xml:space="preserve">The teacher utilizes a variety of formative and summative assessment tools to monitor student progress. Data collection is systematic and used to inform instructional decisions. The teacher regularly reviews IEP goals and adjusts teaching strategies based on student performance data.</w:t>
      </w:r>
    </w:p>
    <w:p>
      <w:pPr>
        <w:pStyle w:val="BodyText"/>
      </w:pPr>
      <w:r>
        <w:t xml:space="preserve">In Riyadh, where educational accountability is increasingly emphasized, the teacher’s commitment to data-driven instruction is particularly noteworthy. The teacher maintains detailed records of student achievements and challenges, which are shared with parents and relevant stakeholders during regular meetings. This transparency ensures that all parties are aligned in supporting the student’s educational journey. The teacher also employs alternative assessment methods, such as portfolios and observational checklists, to provide a comprehensive picture of student growth.</w:t>
      </w:r>
    </w:p>
    <w:bookmarkEnd w:id="25"/>
    <w:bookmarkStart w:id="26" w:name="collaboration-and-professionalism"/>
    <w:p>
      <w:pPr>
        <w:pStyle w:val="Heading2"/>
      </w:pPr>
      <w:r>
        <w:t xml:space="preserve">6. Collaboration and Professionalism</w:t>
      </w:r>
    </w:p>
    <w:p>
      <w:pPr>
        <w:pStyle w:val="FirstParagraph"/>
      </w:pPr>
      <w:r>
        <w:t xml:space="preserve">Collaboration is a critical component of special education, and the teacher excels in this area. The teacher maintains strong relationships with general education teachers, parents, therapists, and administrative staff. Regular communication ensures that students receive consistent support across different settings.</w:t>
      </w:r>
    </w:p>
    <w:p>
      <w:pPr>
        <w:pStyle w:val="BodyText"/>
      </w:pPr>
      <w:r>
        <w:t xml:space="preserve">In the Saudi Arabian context, building trust with parents is essential. The teacher demonstrates cultural sensitivity and professionalism in all interactions with families, respecting their values and involving them in the decision-making process. The teacher also participates actively in professional development opportunities, staying updated on best practices in special education and inclusive teaching strategies. This commitment to continuous improvement reflects the teacher’s dedication to enhancing the quality of education in Riyadh.</w:t>
      </w:r>
    </w:p>
    <w:bookmarkEnd w:id="26"/>
    <w:bookmarkStart w:id="27" w:name="areas-for-growth-and-recommendations"/>
    <w:p>
      <w:pPr>
        <w:pStyle w:val="Heading2"/>
      </w:pPr>
      <w:r>
        <w:t xml:space="preserve">7. Areas for Growth and Recommendations</w:t>
      </w:r>
    </w:p>
    <w:p>
      <w:pPr>
        <w:pStyle w:val="FirstParagraph"/>
      </w:pPr>
      <w:r>
        <w:t xml:space="preserve">While the teacher’s performance is highly effective, there are areas for further development. It is recommended that the teacher explore advanced assistive technologies that can further enhance student independence and engagement. Additionally, increasing collaboration with general education teachers to co-plan lessons could strengthen the inclusive education model within the school.</w:t>
      </w:r>
    </w:p>
    <w:p>
      <w:pPr>
        <w:pStyle w:val="BodyText"/>
      </w:pPr>
      <w:r>
        <w:t xml:space="preserve">The teacher is also encouraged to document and share successful strategies with colleagues, contributing to a culture of professional learning within the school. This would align with the broader goals of educational excellence in Saudi Arabia and support the professional growth of the entire teaching staff.</w:t>
      </w:r>
    </w:p>
    <w:bookmarkEnd w:id="27"/>
    <w:bookmarkStart w:id="28" w:name="conclusion"/>
    <w:p>
      <w:pPr>
        <w:pStyle w:val="Heading2"/>
      </w:pPr>
      <w:r>
        <w:t xml:space="preserve">8. Conclusion</w:t>
      </w:r>
    </w:p>
    <w:p>
      <w:pPr>
        <w:pStyle w:val="FirstParagraph"/>
      </w:pPr>
      <w:r>
        <w:t xml:space="preserve">This Peer Review Report confirms that the Special Education Teacher is performing at a high level of professional competence. The teacher’s dedication to inclusive education, adherence to IEPs, and commitment to student success are evident in all aspects of their practice. The teacher’s work contributes significantly to the educational landscape of Riyadh, Saudi Arabia, and aligns with the national vision for a modern, inclusive, and equitable education system.</w:t>
      </w:r>
    </w:p>
    <w:p>
      <w:pPr>
        <w:pStyle w:val="BodyText"/>
      </w:pPr>
      <w:r>
        <w:t xml:space="preserve">Overall, the teacher is highly recommended for continued professional development and leadership opportunities within the field of special education.</w:t>
      </w:r>
    </w:p>
    <w:bookmarkEnd w:id="28"/>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2026-10-10T08:52:07Z</dcterms:created>
  <dcterms:modified xsi:type="dcterms:W3CDTF">2026-10-10T08:52:07Z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