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Context:</w:t>
      </w:r>
      <w:r>
        <w:t xml:space="preserve"> </w:t>
      </w:r>
      <w:r>
        <w:t xml:space="preserve">Professional Development and Performance Evaluation</w:t>
      </w:r>
    </w:p>
    <w:p>
      <w:pPr>
        <w:pStyle w:val="BodyText"/>
      </w:pPr>
      <w:r>
        <w:rPr>
          <w:bCs/>
          <w:b/>
        </w:rPr>
        <w:t xml:space="preserve">Location:</w:t>
      </w:r>
      <w:r>
        <w:t xml:space="preserve"> </w:t>
      </w:r>
      <w:r>
        <w:t xml:space="preserve">Singapore Singapore</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assessing the professional practice, pedagogical strategies, and classroom management of a</w:t>
      </w:r>
      <w:r>
        <w:t xml:space="preserve"> </w:t>
      </w:r>
      <w:r>
        <w:rPr>
          <w:bCs/>
          <w:b/>
        </w:rPr>
        <w:t xml:space="preserve">Special Education Teacher</w:t>
      </w:r>
      <w:r>
        <w:t xml:space="preserve"> </w:t>
      </w:r>
      <w:r>
        <w:t xml:space="preserve">operating within the educational framework of</w:t>
      </w:r>
      <w:r>
        <w:t xml:space="preserve"> </w:t>
      </w:r>
      <w:r>
        <w:rPr>
          <w:bCs/>
          <w:b/>
        </w:rPr>
        <w:t xml:space="preserve">Singapore Singapore</w:t>
      </w:r>
      <w:r>
        <w:t xml:space="preserve">. The purpose of this review is to provide constructive feedback aligned with the Ministry of Education’s (MOE) standards for inclusive education and the specific competencies required for educators in Special Education (SPED) schools.</w:t>
      </w:r>
    </w:p>
    <w:p>
      <w:pPr>
        <w:pStyle w:val="BodyText"/>
      </w:pPr>
      <w:r>
        <w:t xml:space="preserve">The review process involved classroom observations, analysis of Individualized Education Program (IEP) documentation, and a reflective dialogue with the teacher. The focus is on how the teacher supports students with diverse learning needs, ranging from autism spectrum disorders to intellectual disabilities, ensuring that the educational environment in</w:t>
      </w:r>
      <w:r>
        <w:t xml:space="preserve"> </w:t>
      </w:r>
      <w:r>
        <w:rPr>
          <w:bCs/>
          <w:b/>
        </w:rPr>
        <w:t xml:space="preserve">Singapore Singapore</w:t>
      </w:r>
      <w:r>
        <w:t xml:space="preserve"> </w:t>
      </w:r>
      <w:r>
        <w:t xml:space="preserve">remains supportive, structured, and conducive to holistic development.</w:t>
      </w:r>
    </w:p>
    <w:bookmarkEnd w:id="21"/>
    <w:bookmarkStart w:id="22" w:name="Xe163ac8f91a24730a055c79f8026b6ddde03af6"/>
    <w:p>
      <w:pPr>
        <w:pStyle w:val="Heading2"/>
      </w:pPr>
      <w:r>
        <w:t xml:space="preserve">2. Pedagogical Content Knowledge and Differentiation</w:t>
      </w:r>
    </w:p>
    <w:p>
      <w:pPr>
        <w:pStyle w:val="FirstParagraph"/>
      </w:pPr>
      <w:r>
        <w:t xml:space="preserve">A critical aspect of the</w:t>
      </w:r>
      <w:r>
        <w:t xml:space="preserve"> </w:t>
      </w:r>
      <w:r>
        <w:rPr>
          <w:bCs/>
          <w:b/>
        </w:rPr>
        <w:t xml:space="preserve">Special Education Teacher</w:t>
      </w:r>
      <w:r>
        <w:t xml:space="preserve">'s role is the ability to differentiate instruction to meet the unique needs of every learner. During the observation period, the teacher demonstrated a high level of proficiency in adapting curriculum materials. In the context of</w:t>
      </w:r>
      <w:r>
        <w:t xml:space="preserve"> </w:t>
      </w:r>
      <w:r>
        <w:rPr>
          <w:bCs/>
          <w:b/>
        </w:rPr>
        <w:t xml:space="preserve">Singapore Singapore</w:t>
      </w:r>
      <w:r>
        <w:t xml:space="preserve">, where the curriculum emphasizes both academic rigor and character development, the teacher successfully broke down complex learning objectives into manageable, scaffolded tasks.</w:t>
      </w:r>
    </w:p>
    <w:p>
      <w:pPr>
        <w:pStyle w:val="BodyText"/>
      </w:pPr>
      <w:r>
        <w:t xml:space="preserve">The teacher utilized multi-sensory teaching approaches, incorporating visual aids, tactile resources, and assistive technology. This is particularly vital for students with learning disabilities. The lesson plans reviewed showed clear alignment with the students' IEP goals. The teacher did not merely follow a standard script but dynamically adjusted the pace and complexity of the lesson based on real-time student feedback. This responsiveness is a hallmark of an effective</w:t>
      </w:r>
      <w:r>
        <w:t xml:space="preserve"> </w:t>
      </w:r>
      <w:r>
        <w:rPr>
          <w:bCs/>
          <w:b/>
        </w:rPr>
        <w:t xml:space="preserve">Special Education Teacher</w:t>
      </w:r>
      <w:r>
        <w:t xml:space="preserve"> </w:t>
      </w:r>
      <w:r>
        <w:t xml:space="preserve">and ensures that no student is left behind in the learning process.</w:t>
      </w:r>
    </w:p>
    <w:bookmarkEnd w:id="22"/>
    <w:bookmarkStart w:id="23" w:name="X30adc9963cd3b4a22aef9c0783d6e84b3b71a58"/>
    <w:p>
      <w:pPr>
        <w:pStyle w:val="Heading2"/>
      </w:pPr>
      <w:r>
        <w:t xml:space="preserve">3. Classroom Environment and Behavior Management</w:t>
      </w:r>
    </w:p>
    <w:p>
      <w:pPr>
        <w:pStyle w:val="FirstParagraph"/>
      </w:pPr>
      <w:r>
        <w:t xml:space="preserve">The classroom environment observed was structured, predictable, and safe, which is essential for students with special educational needs. The</w:t>
      </w:r>
      <w:r>
        <w:t xml:space="preserve"> </w:t>
      </w:r>
      <w:r>
        <w:rPr>
          <w:bCs/>
          <w:b/>
        </w:rPr>
        <w:t xml:space="preserve">Special Education Teacher</w:t>
      </w:r>
      <w:r>
        <w:t xml:space="preserve"> </w:t>
      </w:r>
      <w:r>
        <w:t xml:space="preserve">implemented clear routines and visual schedules, helping students understand expectations and transitions. This structure is consistent with best practices in SPED schools across</w:t>
      </w:r>
      <w:r>
        <w:t xml:space="preserve"> </w:t>
      </w:r>
      <w:r>
        <w:rPr>
          <w:bCs/>
          <w:b/>
        </w:rPr>
        <w:t xml:space="preserve">Singapore Singapore</w:t>
      </w:r>
      <w:r>
        <w:t xml:space="preserve">, where reducing anxiety through predictability is a key strategy for fostering engagement.</w:t>
      </w:r>
    </w:p>
    <w:p>
      <w:pPr>
        <w:pStyle w:val="BodyText"/>
      </w:pPr>
      <w:r>
        <w:t xml:space="preserve">Behavior management strategies were proactive rather than reactive. The teacher employed positive reinforcement techniques, such as token economies and verbal praise, to encourage desired behaviors. When challenging behaviors arose, the teacher remained calm and utilized de-escalation techniques effectively. The teacher’s ability to maintain a positive rapport with students while enforcing boundaries demonstrates strong emotional intelligence and professional competence.</w:t>
      </w:r>
    </w:p>
    <w:bookmarkEnd w:id="23"/>
    <w:bookmarkStart w:id="24" w:name="collaboration-and-stakeholder-engagement"/>
    <w:p>
      <w:pPr>
        <w:pStyle w:val="Heading2"/>
      </w:pPr>
      <w:r>
        <w:t xml:space="preserve">4. Collaboration and Stakeholder Engagement</w:t>
      </w:r>
    </w:p>
    <w:p>
      <w:pPr>
        <w:pStyle w:val="FirstParagraph"/>
      </w:pPr>
      <w:r>
        <w:t xml:space="preserve">In the ecosystem of</w:t>
      </w:r>
      <w:r>
        <w:t xml:space="preserve"> </w:t>
      </w:r>
      <w:r>
        <w:rPr>
          <w:bCs/>
          <w:b/>
        </w:rPr>
        <w:t xml:space="preserve">Singapore Singapore</w:t>
      </w:r>
      <w:r>
        <w:t xml:space="preserve">, collaboration is paramount. The</w:t>
      </w:r>
      <w:r>
        <w:t xml:space="preserve"> </w:t>
      </w:r>
      <w:r>
        <w:rPr>
          <w:bCs/>
          <w:b/>
        </w:rPr>
        <w:t xml:space="preserve">Special Education Teacher</w:t>
      </w:r>
      <w:r>
        <w:t xml:space="preserve"> </w:t>
      </w:r>
      <w:r>
        <w:t xml:space="preserve">was observed working closely with teaching assistants, therapists, and fellow educators. The review highlights the teacher’s active participation in team meetings and their willingness to share resources and strategies. This collaborative spirit enhances the overall quality of support provided to students.</w:t>
      </w:r>
    </w:p>
    <w:p>
      <w:pPr>
        <w:pStyle w:val="BodyText"/>
      </w:pPr>
      <w:r>
        <w:t xml:space="preserve">Furthermore, the teacher maintained open lines of communication with parents and guardians. Regular updates on student progress and constructive suggestions for home-based support were evident in the communication logs. This partnership with families is crucial for ensuring consistency in support and is a key expectation for educators in the SPED sector in</w:t>
      </w:r>
      <w:r>
        <w:t xml:space="preserve"> </w:t>
      </w:r>
      <w:r>
        <w:rPr>
          <w:bCs/>
          <w:b/>
        </w:rPr>
        <w:t xml:space="preserve">Singapore Singapore</w:t>
      </w:r>
      <w:r>
        <w:t xml:space="preserve">.</w:t>
      </w:r>
    </w:p>
    <w:bookmarkEnd w:id="24"/>
    <w:bookmarkStart w:id="25" w:name="areas-for-growth-and-recommendations"/>
    <w:p>
      <w:pPr>
        <w:pStyle w:val="Heading2"/>
      </w:pPr>
      <w:r>
        <w:t xml:space="preserve">5. Areas for Growth and Recommendations</w:t>
      </w:r>
    </w:p>
    <w:p>
      <w:pPr>
        <w:pStyle w:val="FirstParagraph"/>
      </w:pPr>
      <w:r>
        <w:t xml:space="preserve">While the</w:t>
      </w:r>
      <w:r>
        <w:t xml:space="preserve"> </w:t>
      </w:r>
      <w:r>
        <w:rPr>
          <w:bCs/>
          <w:b/>
        </w:rPr>
        <w:t xml:space="preserve">Special Education Teacher</w:t>
      </w:r>
      <w:r>
        <w:t xml:space="preserve"> </w:t>
      </w:r>
      <w:r>
        <w:t xml:space="preserve">has demonstrated strong competencies, this</w:t>
      </w:r>
      <w:r>
        <w:t xml:space="preserve"> </w:t>
      </w:r>
      <w:r>
        <w:rPr>
          <w:bCs/>
          <w:b/>
        </w:rPr>
        <w:t xml:space="preserve">Peer Review Report</w:t>
      </w:r>
      <w:r>
        <w:t xml:space="preserve"> </w:t>
      </w:r>
      <w:r>
        <w:t xml:space="preserve">identifies areas for further development. It is recommended that the teacher explore more advanced data-driven instruction techniques. By systematically collecting and analyzing data on student progress, the teacher can further refine interventions and demonstrate measurable outcomes more effectively.</w:t>
      </w:r>
    </w:p>
    <w:p>
      <w:pPr>
        <w:pStyle w:val="BodyText"/>
      </w:pPr>
      <w:r>
        <w:t xml:space="preserve">Additionally, integrating more technology-enhanced learning tools could further engage students. Given the technological advancements in</w:t>
      </w:r>
      <w:r>
        <w:t xml:space="preserve"> </w:t>
      </w:r>
      <w:r>
        <w:rPr>
          <w:bCs/>
          <w:b/>
        </w:rPr>
        <w:t xml:space="preserve">Singapore Singapore</w:t>
      </w:r>
      <w:r>
        <w:t xml:space="preserve">, leveraging digital platforms for personalized learning could be a valuable addition to the teacher’s repertoire. Professional development workshops on assistive technology and data analysis are recommended.</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Special Education Teacher</w:t>
      </w:r>
      <w:r>
        <w:t xml:space="preserve"> </w:t>
      </w:r>
      <w:r>
        <w:t xml:space="preserve">is performing at a high standard, contributing significantly to the educational landscape of</w:t>
      </w:r>
      <w:r>
        <w:t xml:space="preserve"> </w:t>
      </w:r>
      <w:r>
        <w:rPr>
          <w:bCs/>
          <w:b/>
        </w:rPr>
        <w:t xml:space="preserve">Singapore Singapore</w:t>
      </w:r>
      <w:r>
        <w:t xml:space="preserve">. The teacher’s dedication, empathy, and professional skills create an inclusive environment where students with special needs can thrive. By addressing the recommended areas for growth, the teacher will continue to enhance their practice and positively impact the lives of their students.</w:t>
      </w:r>
    </w:p>
    <w:bookmarkEnd w:id="26"/>
    <w:p>
      <w:pPr>
        <w:pStyle w:val="BodyText"/>
      </w:pPr>
      <w:r>
        <w:rPr>
          <w:bCs/>
          <w:b/>
        </w:rPr>
        <w:t xml:space="preserve">Reviewed By:</w:t>
      </w:r>
      <w:r>
        <w:t xml:space="preserve"> </w:t>
      </w:r>
      <w:r>
        <w:t xml:space="preserve">[Peer Reviewer Name]</w:t>
      </w:r>
    </w:p>
    <w:p>
      <w:pPr>
        <w:pStyle w:val="BodyText"/>
      </w:pPr>
      <w:r>
        <w:rPr>
          <w:bCs/>
          <w:b/>
        </w:rPr>
        <w:t xml:space="preserve">Designation:</w:t>
      </w:r>
      <w:r>
        <w:t xml:space="preserve"> </w:t>
      </w:r>
      <w:r>
        <w:t xml:space="preserve">Senior Special Education Educator</w:t>
      </w:r>
    </w:p>
    <w:p>
      <w:pPr>
        <w:pStyle w:val="BodyText"/>
      </w:pPr>
      <w:r>
        <w:rPr>
          <w:bCs/>
          <w:b/>
        </w:rPr>
        <w:t xml:space="preserve">Date:</w:t>
      </w:r>
      <w:r>
        <w:t xml:space="preserve"> </w:t>
      </w:r>
      <w:r>
        <w:t xml:space="preserve">_________________</w:t>
      </w:r>
    </w:p>
    <w:p>
      <w:pPr>
        <w:pStyle w:val="BodyText"/>
      </w:pPr>
      <w:r>
        <w:rPr>
          <w:bCs/>
          <w:b/>
        </w:rPr>
        <w:t xml:space="preserve">Reviewed Teacher:</w:t>
      </w:r>
      <w:r>
        <w:t xml:space="preserve"> </w:t>
      </w:r>
      <w:r>
        <w:t xml:space="preserve">[Teacher Name]</w:t>
      </w:r>
    </w:p>
    <w:p>
      <w:pPr>
        <w:pStyle w:val="BodyText"/>
      </w:pPr>
      <w:r>
        <w:rPr>
          <w:bCs/>
          <w:b/>
        </w:rPr>
        <w:t xml:space="preserve">Designation:</w:t>
      </w:r>
      <w:r>
        <w:t xml:space="preserve"> </w:t>
      </w:r>
      <w:r>
        <w:t xml:space="preserve">Special Education Teacher</w:t>
      </w:r>
    </w:p>
    <w:p>
      <w:pPr>
        <w:pStyle w:val="BodyText"/>
      </w:pPr>
      <w:r>
        <w:rPr>
          <w:bCs/>
          <w:b/>
        </w:rPr>
        <w:t xml:space="preserve">Date:</w:t>
      </w:r>
      <w:r>
        <w:t xml:space="preserve"> </w:t>
      </w:r>
      <w:r>
        <w:t xml:space="preserve">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2026-10-10T08:14:41Z</dcterms:created>
  <dcterms:modified xsi:type="dcterms:W3CDTF">2026-10-10T08:14:41Z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