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1" w:name="peer-review-report"/>
    <w:p>
      <w:pPr>
        <w:pStyle w:val="Heading1"/>
      </w:pPr>
      <w:r>
        <w:t xml:space="preserve">Peer Review Report</w:t>
      </w:r>
    </w:p>
    <w:p>
      <w:pPr>
        <w:pStyle w:val="FirstParagraph"/>
      </w:pPr>
      <w:r>
        <w:rPr>
          <w:bCs/>
          <w:b/>
        </w:rPr>
        <w:t xml:space="preserve">Teacher Name:</w:t>
      </w:r>
      <w:r>
        <w:t xml:space="preserve"> </w:t>
      </w:r>
      <w:r>
        <w:t xml:space="preserve">[Insert Name]</w:t>
      </w:r>
      <w:r>
        <w:br/>
      </w:r>
      <w:r>
        <w:rPr>
          <w:bCs/>
          <w:b/>
        </w:rPr>
        <w:t xml:space="preserve">Position:</w:t>
      </w:r>
      <w:r>
        <w:t xml:space="preserve"> </w:t>
      </w:r>
      <w:r>
        <w:t xml:space="preserve">Special Education Teacher</w:t>
      </w:r>
      <w:r>
        <w:br/>
      </w:r>
      <w:r>
        <w:rPr>
          <w:bCs/>
          <w:b/>
        </w:rPr>
        <w:t xml:space="preserve">School:</w:t>
      </w:r>
      <w:r>
        <w:t xml:space="preserve"> </w:t>
      </w:r>
      <w:r>
        <w:t xml:space="preserve">[Insert School Name], Cape Town</w:t>
      </w:r>
    </w:p>
    <w:p>
      <w:pPr>
        <w:pStyle w:val="BodyText"/>
      </w:pPr>
      <w:r>
        <w:rPr>
          <w:bCs/>
          <w:b/>
        </w:rPr>
        <w:t xml:space="preserve">Reviewer Name:</w:t>
      </w:r>
      <w:r>
        <w:t xml:space="preserve"> </w:t>
      </w:r>
      <w:r>
        <w:t xml:space="preserve">[Insert Name]</w:t>
      </w:r>
      <w:r>
        <w:br/>
      </w:r>
      <w:r>
        <w:rPr>
          <w:bCs/>
          <w:b/>
        </w:rPr>
        <w:t xml:space="preserve">Date of Observation:</w:t>
      </w:r>
      <w:r>
        <w:t xml:space="preserve"> </w:t>
      </w:r>
      <w:r>
        <w:t xml:space="preserve">[Insert Date]</w:t>
      </w:r>
      <w:r>
        <w:br/>
      </w:r>
      <w:r>
        <w:rPr>
          <w:bCs/>
          <w:b/>
        </w:rPr>
        <w:t xml:space="preserve">Academic Year:</w:t>
      </w:r>
      <w:r>
        <w:t xml:space="preserve"> </w:t>
      </w:r>
      <w:r>
        <w:t xml:space="preserve">2023/2024</w:t>
      </w:r>
    </w:p>
    <w:p>
      <w:pPr>
        <w:pStyle w:val="BodyText"/>
      </w:pPr>
      <w:r>
        <w:t xml:space="preserve">This Peer Review Report serves as a formal evaluation of the professional practice of a Special Education Teacher operating within the educational landscape of South Africa, specifically within the Cape Town metropolitan area. The purpose of this document is to assess the teacher's adherence to the South African Schools Act, the White Paper 6 on Special Needs Education, and the specific pedagogical requirements necessary for supporting learners with diverse learning barriers. This review focuses on instructional strategies, classroom management, curriculum adaptation, and the fostering of an inclusive environment.</w:t>
      </w:r>
    </w:p>
    <w:bookmarkStart w:id="20" w:name="context-and-introduction"/>
    <w:p>
      <w:pPr>
        <w:pStyle w:val="Heading2"/>
      </w:pPr>
      <w:r>
        <w:t xml:space="preserve">1. Context and Introduction</w:t>
      </w:r>
    </w:p>
    <w:p>
      <w:pPr>
        <w:pStyle w:val="FirstParagraph"/>
      </w:pPr>
      <w:r>
        <w:t xml:space="preserve">The educational context in Cape Town is characterized by a diverse demographic and a wide spectrum of learner needs. As a Special Education Teacher, the subject of this review plays a pivotal role in ensuring that learners with barriers to learning are not marginalized but are instead supported to achieve their full potential. This Peer Review Report evaluates how effectively the teacher integrates the principles of inclusive education into daily practice, ensuring alignment with the Department of Basic Education’s policies.</w:t>
      </w:r>
    </w:p>
    <w:bookmarkEnd w:id="20"/>
    <w:bookmarkStart w:id="22" w:name="X95b38be613932de13aeca42d6d6b7fab86a4343"/>
    <w:p>
      <w:pPr>
        <w:pStyle w:val="Heading2"/>
      </w:pPr>
      <w:r>
        <w:t xml:space="preserve">2. Instructional Strategies and Differentiation</w:t>
      </w:r>
    </w:p>
    <w:bookmarkStart w:id="21" w:name="observation"/>
    <w:p>
      <w:pPr>
        <w:pStyle w:val="Heading3"/>
      </w:pPr>
      <w:r>
        <w:t xml:space="preserve">Observation</w:t>
      </w:r>
    </w:p>
    <w:p>
      <w:pPr>
        <w:pStyle w:val="FirstParagraph"/>
      </w:pPr>
      <w:r>
        <w:t xml:space="preserve">The teacher demonstrated a high level of proficiency in differentiating instruction to meet the varied needs of learners. During the observed session, the teacher utilized multi-sensory teaching methods, which are critical for learners with specific learning difficulties such as dyslexia or auditory processing disorders. The lesson plan was meticulously adapted to include visual aids, tactile resources, and simplified language where necessary, ensuring accessibility for all learners in the classroom.</w:t>
      </w:r>
    </w:p>
    <w:p>
      <w:pPr>
        <w:pStyle w:val="BodyText"/>
      </w:pPr>
      <w:r>
        <w:t xml:space="preserve">Furthermore, the teacher effectively employed scaffolding techniques. Complex tasks were broken down into manageable steps, allowing learners with cognitive barriers to participate meaningfully. This approach aligns with the South African curriculum's emphasis on continuous assessment and learner-centered pedagogy.</w:t>
      </w:r>
    </w:p>
    <w:bookmarkEnd w:id="21"/>
    <w:bookmarkEnd w:id="22"/>
    <w:bookmarkStart w:id="24" w:name="classroom-management-and-environment"/>
    <w:p>
      <w:pPr>
        <w:pStyle w:val="Heading2"/>
      </w:pPr>
      <w:r>
        <w:t xml:space="preserve">3. Classroom Management and Environment</w:t>
      </w:r>
    </w:p>
    <w:bookmarkStart w:id="23" w:name="observation-1"/>
    <w:p>
      <w:pPr>
        <w:pStyle w:val="Heading3"/>
      </w:pPr>
      <w:r>
        <w:t xml:space="preserve">Observation</w:t>
      </w:r>
    </w:p>
    <w:p>
      <w:pPr>
        <w:pStyle w:val="FirstParagraph"/>
      </w:pPr>
      <w:r>
        <w:t xml:space="preserve">The classroom environment in Cape Town can often be challenging due to resource constraints and high learner-to-teacher ratios. However, this Special Education Teacher has created a structured, predictable, and safe learning space. The physical layout of the classroom was organized to minimize distractions and facilitate movement for learners with physical disabilities.</w:t>
      </w:r>
    </w:p>
    <w:p>
      <w:pPr>
        <w:pStyle w:val="BodyText"/>
      </w:pPr>
      <w:r>
        <w:t xml:space="preserve">Behavioral management strategies were positive and restorative rather than punitive. The teacher utilized clear, consistent routines and visual schedules, which are essential for learners with Autism Spectrum Disorder (ASD). The teacher’s ability to de-escalate potential behavioral issues with empathy and patience was particularly noteworthy, reflecting a deep understanding of the socio-emotional needs of learners in this region.</w:t>
      </w:r>
    </w:p>
    <w:bookmarkEnd w:id="23"/>
    <w:bookmarkEnd w:id="24"/>
    <w:bookmarkStart w:id="26" w:name="curriculum-adaptation-and-assessment"/>
    <w:p>
      <w:pPr>
        <w:pStyle w:val="Heading2"/>
      </w:pPr>
      <w:r>
        <w:t xml:space="preserve">4. Curriculum Adaptation and Assessment</w:t>
      </w:r>
    </w:p>
    <w:bookmarkStart w:id="25" w:name="observation-2"/>
    <w:p>
      <w:pPr>
        <w:pStyle w:val="Heading3"/>
      </w:pPr>
      <w:r>
        <w:t xml:space="preserve">Observation</w:t>
      </w:r>
    </w:p>
    <w:p>
      <w:pPr>
        <w:pStyle w:val="FirstParagraph"/>
      </w:pPr>
      <w:r>
        <w:t xml:space="preserve">A critical aspect of the Special Education Teacher’s role is the adaptation of the curriculum to suit individual learner profiles. This review confirms that the teacher is actively involved in the development and implementation of Individualized Education Programs (IEPs) for learners with identified barriers. The teacher demonstrated a clear understanding of how to modify learning outcomes and assessment criteria without compromising the integrity of the curriculum.</w:t>
      </w:r>
    </w:p>
    <w:p>
      <w:pPr>
        <w:pStyle w:val="BodyText"/>
      </w:pPr>
      <w:r>
        <w:t xml:space="preserve">Assessment practices were formative and ongoing. The teacher utilized a variety of assessment tools, including oral presentations, practical tasks, and written work, to accommodate different learning styles. This ensures that learners are assessed on their abilities rather than their disabilities, a core tenet of inclusive education in South Africa.</w:t>
      </w:r>
    </w:p>
    <w:bookmarkEnd w:id="25"/>
    <w:bookmarkEnd w:id="26"/>
    <w:bookmarkStart w:id="28" w:name="collaboration-and-stakeholder-engagement"/>
    <w:p>
      <w:pPr>
        <w:pStyle w:val="Heading2"/>
      </w:pPr>
      <w:r>
        <w:t xml:space="preserve">5. Collaboration and Stakeholder Engagement</w:t>
      </w:r>
    </w:p>
    <w:bookmarkStart w:id="27" w:name="observation-3"/>
    <w:p>
      <w:pPr>
        <w:pStyle w:val="Heading3"/>
      </w:pPr>
      <w:r>
        <w:t xml:space="preserve">Observation</w:t>
      </w:r>
    </w:p>
    <w:p>
      <w:pPr>
        <w:pStyle w:val="FirstParagraph"/>
      </w:pPr>
      <w:r>
        <w:t xml:space="preserve">Effective special education requires strong collaboration with parents, caregivers, and other professionals. The teacher has established strong lines of communication with parents, keeping them informed of their child’s progress and challenges. In the context of Cape Town, where community support is vital, the teacher has also engaged with local NGOs and health professionals to provide holistic support to learners.</w:t>
      </w:r>
    </w:p>
    <w:p>
      <w:pPr>
        <w:pStyle w:val="BodyText"/>
      </w:pPr>
      <w:r>
        <w:t xml:space="preserve">Additionally, the teacher collaborates effectively with mainstream teachers to support inclusive classrooms. This peer-to-peer support is essential for the successful implementation of inclusive education policies across the school.</w:t>
      </w:r>
    </w:p>
    <w:bookmarkEnd w:id="27"/>
    <w:bookmarkEnd w:id="28"/>
    <w:bookmarkStart w:id="29" w:name="areas-for-improvement"/>
    <w:p>
      <w:pPr>
        <w:pStyle w:val="Heading2"/>
      </w:pPr>
      <w:r>
        <w:t xml:space="preserve">6. Areas for Improvement</w:t>
      </w:r>
    </w:p>
    <w:p>
      <w:pPr>
        <w:pStyle w:val="FirstParagraph"/>
      </w:pPr>
      <w:r>
        <w:t xml:space="preserve">While the teacher’s performance is commendable, there are areas for further development. It is recommended that the teacher explore more advanced assistive technologies to support learners with severe physical or sensory impairments. Given the technological advancements available in Cape Town, integrating digital tools could enhance learning outcomes. Additionally, further professional development in trauma-informed teaching practices would be beneficial, considering the socio-economic challenges faced by many learners in the region.</w:t>
      </w:r>
    </w:p>
    <w:bookmarkEnd w:id="29"/>
    <w:bookmarkStart w:id="30" w:name="conclusion"/>
    <w:p>
      <w:pPr>
        <w:pStyle w:val="Heading2"/>
      </w:pPr>
      <w:r>
        <w:t xml:space="preserve">7. Conclusion</w:t>
      </w:r>
    </w:p>
    <w:p>
      <w:pPr>
        <w:pStyle w:val="FirstParagraph"/>
      </w:pPr>
      <w:r>
        <w:t xml:space="preserve">This Peer Review Report concludes that the Special Education Teacher is performing at a high professional standard. The teacher’s dedication to inclusive education, combined with their practical skills in differentiation and classroom management, makes a significant contribution to the school community in Cape Town. The teacher is fully aligned with the goals of the South African Department of Basic Education and is committed to the continuous improvement of their practice.</w:t>
      </w:r>
    </w:p>
    <w:p>
      <w:pPr>
        <w:pStyle w:val="BodyText"/>
      </w:pPr>
      <w:r>
        <w:rPr>
          <w:bCs/>
          <w:b/>
        </w:rPr>
        <w:t xml:space="preserve">Reviewer Signature:</w:t>
      </w:r>
      <w:r>
        <w:br/>
      </w:r>
    </w:p>
    <w:p>
      <w:pPr>
        <w:pStyle w:val="BodyText"/>
      </w:pPr>
      <w:r>
        <w:rPr>
          <w:bCs/>
          <w:b/>
        </w:rPr>
        <w:t xml:space="preserve">Teacher Signature:</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2026-10-10T05:55:10Z</dcterms:created>
  <dcterms:modified xsi:type="dcterms:W3CDTF">2026-10-10T05:55:10Z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