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w:t>
      </w:r>
    </w:p>
    <w:p>
      <w:pPr>
        <w:pStyle w:val="BodyText"/>
      </w:pPr>
      <w:r>
        <w:rPr>
          <w:bCs/>
          <w:b/>
        </w:rPr>
        <w:t xml:space="preserve">Location:</w:t>
      </w:r>
      <w:r>
        <w:t xml:space="preserve"> </w:t>
      </w:r>
      <w:r>
        <w:t xml:space="preserve">United States Chicago Public Schools (CPS)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Fall Semester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performance, instructional strategies, and collaborative efforts of a Special Education Teacher within the Chicago Public Schools (CPS) district. The purpose of this document is to provide constructive feedback, identify areas of excellence, and outline actionable goals for professional growth. This review aligns with the Illinois Professional Teaching Standards and the specific mandates of the Individuals with Disabilities Education Act (IDEA), ensuring that the educator is meeting the diverse needs of students with disabilities in the Chicago educational landscape.</w:t>
      </w:r>
    </w:p>
    <w:bookmarkEnd w:id="21"/>
    <w:bookmarkStart w:id="22" w:name="X24ab65d053d1a598b866d5451f507578bea1473"/>
    <w:p>
      <w:pPr>
        <w:pStyle w:val="Heading2"/>
      </w:pPr>
      <w:r>
        <w:t xml:space="preserve">2. Instructional Planning and Curriculum Adaptation</w:t>
      </w:r>
    </w:p>
    <w:p>
      <w:pPr>
        <w:pStyle w:val="FirstParagraph"/>
      </w:pPr>
      <w:r>
        <w:t xml:space="preserve">The Special Education Teacher demonstrates a high level of proficiency in adapting general education curriculum to meet the individual needs of students. In the context of Chicago Public Schools, where classrooms are often diverse and resource-intensive, the teacher has shown exceptional skill in modifying lesson plans to align with Individualized Education Programs (IEPs).</w:t>
      </w:r>
    </w:p>
    <w:p>
      <w:pPr>
        <w:pStyle w:val="BodyText"/>
      </w:pPr>
      <w:r>
        <w:t xml:space="preserve">Observations indicate that the teacher effectively utilizes Universal Design for Learning (UDL) principles. For instance, during a recent mathematics unit, the teacher provided multiple means of representation, including visual aids, tactile manipulatives, and audio instructions, ensuring accessibility for students with varying cognitive and sensory needs. The alignment of these adaptations with the Illinois Learning Standards is precise, ensuring that students with disabilities are not excluded from rigorous academic content.</w:t>
      </w:r>
    </w:p>
    <w:bookmarkEnd w:id="22"/>
    <w:bookmarkStart w:id="23" w:name="X30adc9963cd3b4a22aef9c0783d6e84b3b71a58"/>
    <w:p>
      <w:pPr>
        <w:pStyle w:val="Heading2"/>
      </w:pPr>
      <w:r>
        <w:t xml:space="preserve">3. Classroom Environment and Behavior Management</w:t>
      </w:r>
    </w:p>
    <w:p>
      <w:pPr>
        <w:pStyle w:val="FirstParagraph"/>
      </w:pPr>
      <w:r>
        <w:t xml:space="preserve">Creating a safe and inclusive classroom environment is paramount in special education. The teacher has successfully established a classroom culture that promotes respect, empathy, and student autonomy. In the urban setting of Chicago, where students may face external socio-economic challenges, the teacher’s ability to create a stable and predictable environment is particularly commendable.</w:t>
      </w:r>
    </w:p>
    <w:p>
      <w:pPr>
        <w:pStyle w:val="BodyText"/>
      </w:pPr>
      <w:r>
        <w:t xml:space="preserve">Behavior management strategies are proactive rather than reactive. The teacher utilizes Positive Behavioral Interventions and Supports (PBIS) frameworks effectively. Data from classroom logs shows a decrease in disruptive behaviors over the review period, attributed to the implementation of clear visual schedules and consistent reinforcement systems. The teacher also demonstrates cultural responsiveness, acknowledging and integrating the diverse backgrounds of Chicago students into classroom interactions, which fosters a strong sense of belonging.</w:t>
      </w:r>
    </w:p>
    <w:bookmarkEnd w:id="23"/>
    <w:bookmarkStart w:id="24" w:name="collaboration-and-communication"/>
    <w:p>
      <w:pPr>
        <w:pStyle w:val="Heading2"/>
      </w:pPr>
      <w:r>
        <w:t xml:space="preserve">4. Collaboration and Communication</w:t>
      </w:r>
    </w:p>
    <w:p>
      <w:pPr>
        <w:pStyle w:val="FirstParagraph"/>
      </w:pPr>
      <w:r>
        <w:t xml:space="preserve">A critical component of the Special Education Teacher’s role in the United States Chicago district is collaboration. This review highlights the teacher’s strong partnership with general education colleagues, paraprofessionals, and related service providers. The teacher actively participates in co-teaching models, ensuring that students with disabilities are meaningfully included in general education settings whenever appropriate.</w:t>
      </w:r>
    </w:p>
    <w:p>
      <w:pPr>
        <w:pStyle w:val="BodyText"/>
      </w:pPr>
      <w:r>
        <w:t xml:space="preserve">Communication with families is another area of strength. The teacher maintains regular contact with parents and guardians, providing updates on student progress and involving them in the IEP process. This is particularly important in Chicago, where building trust between the school and the community is essential. The teacher’s ability to communicate complex educational and legal terminology in accessible language ensures that families are empowered advocates for their children.</w:t>
      </w:r>
    </w:p>
    <w:bookmarkEnd w:id="24"/>
    <w:bookmarkStart w:id="25" w:name="data-driven-decision-making"/>
    <w:p>
      <w:pPr>
        <w:pStyle w:val="Heading2"/>
      </w:pPr>
      <w:r>
        <w:t xml:space="preserve">5. Data-Driven Decision Making</w:t>
      </w:r>
    </w:p>
    <w:p>
      <w:pPr>
        <w:pStyle w:val="FirstParagraph"/>
      </w:pPr>
      <w:r>
        <w:t xml:space="preserve">The teacher consistently uses data to inform instructional decisions. Regular progress monitoring is conducted for all students with IEPs, and the data is analyzed to adjust teaching strategies as needed. The use of formative assessments allows the teacher to identify learning gaps early and implement targeted interventions.</w:t>
      </w:r>
    </w:p>
    <w:p>
      <w:pPr>
        <w:pStyle w:val="BodyText"/>
      </w:pPr>
      <w:r>
        <w:t xml:space="preserve">Furthermore, the teacher contributes to the school’s broader data review cycles, providing insights into the performance of students with disabilities. This data-driven approach ensures that the teacher is not only meeting individual student goals but also contributing to the overall improvement of special education outcomes within the school.</w:t>
      </w:r>
    </w:p>
    <w:bookmarkEnd w:id="25"/>
    <w:bookmarkStart w:id="26" w:name="areas-for-growth-and-recommendations"/>
    <w:p>
      <w:pPr>
        <w:pStyle w:val="Heading2"/>
      </w:pPr>
      <w:r>
        <w:t xml:space="preserve">6. Areas for Growth and Recommendations</w:t>
      </w:r>
    </w:p>
    <w:p>
      <w:pPr>
        <w:pStyle w:val="FirstParagraph"/>
      </w:pPr>
      <w:r>
        <w:t xml:space="preserve">While the teacher’s performance is largely exemplary, there are areas for continued growth. One recommendation is to further integrate technology into special education instruction. Chicago Public Schools has invested significantly in digital tools, and the teacher could benefit from exploring assistive technology options that could enhance student engagement and independence.</w:t>
      </w:r>
    </w:p>
    <w:p>
      <w:pPr>
        <w:pStyle w:val="BodyText"/>
      </w:pPr>
      <w:r>
        <w:t xml:space="preserve">Additionally, the teacher is encouraged to seek opportunities for professional development in trauma-informed practices. Given the diverse challenges faced by students in Chicago, deepening expertise in this area could further enhance the teacher’s ability to support students’ emotional and behavioral needs.</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performing at a high level of professional competence. The teacher’s dedication to instructional excellence, inclusive practices, and collaborative partnerships aligns with the highest standards of the Chicago Public Schools and the broader special education field in the United States. The recommendations provided are intended to support the teacher’s ongoing professional journey and ensure continued success for all students.</w:t>
      </w:r>
    </w:p>
    <w:bookmarkEnd w:id="27"/>
    <w:p>
      <w:pPr>
        <w:pStyle w:val="BodyText"/>
      </w:pPr>
      <w:r>
        <w:rPr>
          <w:bCs/>
          <w:b/>
        </w:rPr>
        <w:t xml:space="preserve">Reviewer Name:</w:t>
      </w:r>
      <w:r>
        <w:t xml:space="preserve"> </w:t>
      </w:r>
      <w:r>
        <w:t xml:space="preserve">[Reviewer Name]</w:t>
      </w:r>
    </w:p>
    <w:p>
      <w:pPr>
        <w:pStyle w:val="BodyText"/>
      </w:pPr>
      <w:r>
        <w:rPr>
          <w:bCs/>
          <w:b/>
        </w:rPr>
        <w:t xml:space="preserve">Reviewer Title:</w:t>
      </w:r>
      <w:r>
        <w:t xml:space="preserve"> </w:t>
      </w:r>
      <w:r>
        <w:t xml:space="preserve">[Reviewer Title]</w:t>
      </w:r>
    </w:p>
    <w:p>
      <w:pPr>
        <w:pStyle w:val="BodyText"/>
      </w:pPr>
      <w:r>
        <w:t xml:space="preserve">Signature</w:t>
      </w:r>
    </w:p>
    <w:p>
      <w:pPr>
        <w:pStyle w:val="BodyText"/>
      </w:pPr>
      <w:r>
        <w:rPr>
          <w:bCs/>
          <w:b/>
        </w:rPr>
        <w:t xml:space="preserve">Teacher Name:</w:t>
      </w:r>
      <w:r>
        <w:t xml:space="preserve"> </w:t>
      </w:r>
      <w:r>
        <w:t xml:space="preserve">[Teacher Name]</w:t>
      </w:r>
    </w:p>
    <w:p>
      <w:pPr>
        <w:pStyle w:val="BodyText"/>
      </w:pPr>
      <w:r>
        <w:rPr>
          <w:bCs/>
          <w:b/>
        </w:rPr>
        <w:t xml:space="preserve">Teacher Title:</w:t>
      </w:r>
      <w:r>
        <w:t xml:space="preserve"> </w:t>
      </w:r>
      <w:r>
        <w:t xml:space="preserve">Special Education Teacher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2026-10-10T05:54:52Z</dcterms:created>
  <dcterms:modified xsi:type="dcterms:W3CDTF">2026-10-10T05:54:52Z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