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Grade Level:</w:t>
      </w:r>
      <w:r>
        <w:t xml:space="preserve"> </w:t>
      </w:r>
      <w:r>
        <w:t xml:space="preserve">[Insert Grade Level]</w:t>
      </w:r>
    </w:p>
    <w:p>
      <w:pPr>
        <w:pStyle w:val="BodyText"/>
      </w:pPr>
      <w:r>
        <w:rPr>
          <w:bCs/>
          <w:b/>
        </w:rPr>
        <w:t xml:space="preserve">Reviewer Name:</w:t>
      </w:r>
      <w:r>
        <w:t xml:space="preserve"> </w:t>
      </w:r>
      <w:r>
        <w:t xml:space="preserve">[Insert Reviewer Name]</w:t>
      </w:r>
      <w:r>
        <w:br/>
      </w:r>
      <w:r>
        <w:rPr>
          <w:bCs/>
          <w:b/>
        </w:rPr>
        <w:t xml:space="preserve">Role:</w:t>
      </w:r>
      <w:r>
        <w:t xml:space="preserve"> </w:t>
      </w:r>
      <w:r>
        <w:t xml:space="preserve">Peer Reviewer / Lead Teacher</w:t>
      </w:r>
      <w:r>
        <w:br/>
      </w:r>
      <w:r>
        <w:rPr>
          <w:bCs/>
          <w:b/>
        </w:rPr>
        <w:t xml:space="preserve">Date of Review:</w:t>
      </w:r>
      <w:r>
        <w:t xml:space="preserve"> </w:t>
      </w:r>
      <w:r>
        <w:t xml:space="preserve">[Insert Date]</w:t>
      </w:r>
    </w:p>
    <w:p>
      <w:pPr>
        <w:pStyle w:val="BodyText"/>
      </w:pPr>
      <w:r>
        <w:t xml:space="preserve">1. Introduction and Context</w:t>
      </w:r>
    </w:p>
    <w:p>
      <w:pPr>
        <w:pStyle w:val="BodyText"/>
      </w:pPr>
      <w:r>
        <w:t xml:space="preserve">This Peer Review Report serves as a formal evaluation of the instructional practices, classroom management strategies, and professional conduct of a Special Education Teacher within a school district in the United States, specifically located in Los Angeles. The purpose of this review is to provide constructive feedback, identify areas of excellence, and outline actionable goals for professional growth.</w:t>
      </w:r>
    </w:p>
    <w:p>
      <w:pPr>
        <w:pStyle w:val="BodyText"/>
      </w:pPr>
      <w:r>
        <w:t xml:space="preserve">The review process adheres to the standards set by the Los Angeles Unified School District (LAUSD) and aligns with the California Standards for the Teaching Profession (CSTP). Given the diverse demographic makeup of Los Angeles, this evaluation places significant emphasis on cultural responsiveness, English Language Learner (ELL) support, and the implementation of Individualized Education Programs (IEPs) in compliance with federal and state laws.</w:t>
      </w:r>
    </w:p>
    <w:p>
      <w:pPr>
        <w:pStyle w:val="BodyText"/>
      </w:pPr>
      <w:r>
        <w:t xml:space="preserve">2. Instructional Planning and IEP Implementation</w:t>
      </w:r>
    </w:p>
    <w:p>
      <w:pPr>
        <w:pStyle w:val="BodyText"/>
      </w:pPr>
      <w:r>
        <w:t xml:space="preserve">The Special Education Teacher demonstrates a strong commitment to data-driven instruction. During the review period, it was observed that lesson plans are meticulously crafted to address the specific learning objectives outlined in each student's IEP. The teacher effectively utilizes Universal Design for Learning (UDL) principles to ensure that instructional materials are accessible to students with varying disabilities, including those with learning disabilities, autism spectrum disorder, and emotional disturbances.</w:t>
      </w:r>
    </w:p>
    <w:p>
      <w:pPr>
        <w:pStyle w:val="BodyText"/>
      </w:pPr>
      <w:r>
        <w:t xml:space="preserve">In the context of Los Angeles, where linguistic diversity is high, the teacher successfully integrates scaffolding techniques to support students who are also English Language Learners. The alignment of state standards with individual student goals is evident. The teacher regularly collaborates with general education peers to facilitate co-teaching models, ensuring that special education students are meaningfully included in the general curriculum whenever appropriate.</w:t>
      </w:r>
    </w:p>
    <w:p>
      <w:pPr>
        <w:pStyle w:val="BodyText"/>
      </w:pPr>
      <w:r>
        <w:t xml:space="preserve">3. Classroom Environment and Management</w:t>
      </w:r>
    </w:p>
    <w:p>
      <w:pPr>
        <w:pStyle w:val="BodyText"/>
      </w:pPr>
      <w:r>
        <w:t xml:space="preserve">The classroom environment is structured, safe, and conducive to learning. The physical layout of the room allows for easy movement and access, accommodating students with mobility challenges. Visual schedules and clear behavioral expectations are prominently displayed, which is particularly beneficial for students with executive function deficits.</w:t>
      </w:r>
    </w:p>
    <w:p>
      <w:pPr>
        <w:pStyle w:val="BodyText"/>
      </w:pPr>
      <w:r>
        <w:t xml:space="preserve">Classroom management strategies are proactive rather than reactive. The teacher employs positive behavioral interventions and supports (PBIS) consistent with district guidelines. There is a noticeable emphasis on building relationships with students, fostering a sense of belonging and community. This is crucial in the Los Angeles educational landscape, where students often face external socio-economic challenges. The teacher creates a sanctuary where students feel valued and understood.</w:t>
      </w:r>
    </w:p>
    <w:p>
      <w:pPr>
        <w:pStyle w:val="BodyText"/>
      </w:pPr>
      <w:r>
        <w:t xml:space="preserve">4. Assessment and Data Analysis</w:t>
      </w:r>
    </w:p>
    <w:p>
      <w:pPr>
        <w:pStyle w:val="BodyText"/>
      </w:pPr>
      <w:r>
        <w:t xml:space="preserve">The teacher utilizes a variety of formative and summative assessment tools to monitor student progress. Data from these assessments is analyzed regularly to adjust instruction and modify IEP goals as necessary. The teacher maintains accurate and up-to-date records, ensuring compliance with legal timelines for reporting progress to parents and guardians.</w:t>
      </w:r>
    </w:p>
    <w:p>
      <w:pPr>
        <w:pStyle w:val="BodyText"/>
      </w:pPr>
      <w:r>
        <w:t xml:space="preserve">Feedback provided to students is specific, timely, and actionable. The teacher encourages self-assessment, helping students develop metacognitive skills that are essential for their long-term academic success and independence.</w:t>
      </w:r>
    </w:p>
    <w:p>
      <w:pPr>
        <w:pStyle w:val="BodyText"/>
      </w:pPr>
      <w:r>
        <w:t xml:space="preserve">5. Collaboration and Professionalism</w:t>
      </w:r>
    </w:p>
    <w:p>
      <w:pPr>
        <w:pStyle w:val="BodyText"/>
      </w:pPr>
      <w:r>
        <w:t xml:space="preserve">Collaboration is a cornerstone of effective special education. This teacher actively participates in IEP meetings, bringing valuable insights and data to the table. Communication with parents is open, respectful, and culturally sensitive, recognizing the diverse backgrounds of families in Los Angeles. The teacher is viewed as a partner by parents, working together to support the child's development.</w:t>
      </w:r>
    </w:p>
    <w:p>
      <w:pPr>
        <w:pStyle w:val="BodyText"/>
      </w:pPr>
      <w:r>
        <w:t xml:space="preserve">Professionally, the teacher engages in ongoing professional development, staying current with best practices in special education. They contribute to the school community by sharing resources and strategies with colleagues, fostering a culture of continuous improvement.</w:t>
      </w:r>
    </w:p>
    <w:p>
      <w:pPr>
        <w:pStyle w:val="BodyText"/>
      </w:pPr>
      <w:r>
        <w:t xml:space="preserve">6. Areas for Growth and Recommendations</w:t>
      </w:r>
    </w:p>
    <w:p>
      <w:pPr>
        <w:pStyle w:val="BodyText"/>
      </w:pPr>
      <w:r>
        <w:t xml:space="preserve">While the teacher demonstrates high proficiency in most areas, there are opportunities for further development. It is recommended that the teacher explore additional assistive technology tools to further enhance student engagement and independence. Additionally, increasing the frequency of peer-mediated interventions could further support social skill development among students.</w:t>
      </w:r>
    </w:p>
    <w:p>
      <w:pPr>
        <w:pStyle w:val="BodyText"/>
      </w:pPr>
      <w:r>
        <w:t xml:space="preserve">The teacher is encouraged to continue refining their data visualization skills to better communicate student progress to stakeholders during IEP meetings.</w:t>
      </w:r>
    </w:p>
    <w:p>
      <w:pPr>
        <w:pStyle w:val="BodyText"/>
      </w:pPr>
      <w:r>
        <w:t xml:space="preserve">7. Conclusion</w:t>
      </w:r>
    </w:p>
    <w:p>
      <w:pPr>
        <w:pStyle w:val="BodyText"/>
      </w:pPr>
      <w:r>
        <w:t xml:space="preserve">In conclusion, this Special Education Teacher exhibits a high level of dedication, expertise, and compassion. Their work significantly impacts the lives of students with disabilities in Los Angeles, ensuring they receive the equitable education they are entitled to under the law. This Peer Review Report affirms their effectiveness and highlights their potential for continued leadership in the field of special education.</w:t>
      </w:r>
    </w:p>
    <w:p>
      <w:pPr>
        <w:pStyle w:val="BodyText"/>
      </w:pPr>
      <w:r>
        <w:rPr>
          <w:bCs/>
          <w:b/>
        </w:rPr>
        <w:t xml:space="preserve">Reviewer Signature:</w:t>
      </w:r>
      <w:r>
        <w:br/>
      </w:r>
      <w:r>
        <w:t xml:space="preserve">[Insert Name]</w:t>
      </w:r>
      <w:r>
        <w:br/>
      </w:r>
      <w:r>
        <w:t xml:space="preserve">Date: _______________</w:t>
      </w:r>
    </w:p>
    <w:p>
      <w:pPr>
        <w:pStyle w:val="BodyText"/>
      </w:pPr>
      <w:r>
        <w:rPr>
          <w:bCs/>
          <w:b/>
        </w:rPr>
        <w:t xml:space="preserve">Teacher Signature:</w:t>
      </w:r>
      <w:r>
        <w:br/>
      </w:r>
      <w:r>
        <w:t xml:space="preserve">[Insert Name]</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2026-10-10T02:46:25Z</dcterms:created>
  <dcterms:modified xsi:type="dcterms:W3CDTF">2026-10-10T02:46:25Z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