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NYC</w:t>
      </w:r>
      <w:r>
        <w:t xml:space="preserve"> </w:t>
      </w:r>
      <w:r>
        <w:t xml:space="preserve">DOE</w:t>
      </w:r>
    </w:p>
    <w:bookmarkStart w:id="20" w:name="peer-review-report"/>
    <w:p>
      <w:pPr>
        <w:pStyle w:val="Heading1"/>
      </w:pPr>
      <w:r>
        <w:t xml:space="preserve">Peer Review Report</w:t>
      </w:r>
    </w:p>
    <w:p>
      <w:pPr>
        <w:pStyle w:val="FirstParagraph"/>
      </w:pPr>
      <w:r>
        <w:rPr>
          <w:bCs/>
          <w:b/>
        </w:rPr>
        <w:t xml:space="preserve">Department of Education, City of New York</w:t>
      </w:r>
      <w:r>
        <w:br/>
      </w:r>
      <w:r>
        <w:t xml:space="preserve">Office of Teaching and Learning</w:t>
      </w:r>
      <w:r>
        <w:br/>
      </w:r>
      <w:r>
        <w:rPr>
          <w:iCs/>
          <w:i/>
        </w:rPr>
        <w:t xml:space="preserve">Special Education Division</w:t>
      </w:r>
    </w:p>
    <w:p>
      <w:pPr>
        <w:pStyle w:val="BodyText"/>
      </w:pPr>
      <w:r>
        <w:rPr>
          <w:bCs/>
          <w:b/>
        </w:rPr>
        <w:t xml:space="preserve">Date of Report:</w:t>
      </w:r>
      <w:r>
        <w:t xml:space="preserve"> </w:t>
      </w:r>
      <w:r>
        <w:t xml:space="preserve">October 24, 2023</w:t>
      </w:r>
      <w:r>
        <w:br/>
      </w:r>
      <w:r>
        <w:rPr>
          <w:bCs/>
          <w:b/>
        </w:rPr>
        <w:t xml:space="preserve">Review Cycle:</w:t>
      </w:r>
      <w:r>
        <w:t xml:space="preserve"> </w:t>
      </w:r>
      <w:r>
        <w:t xml:space="preserve">Annual Performance Evaluation</w:t>
      </w:r>
    </w:p>
    <w:bookmarkEnd w:id="20"/>
    <w:bookmarkStart w:id="21" w:name="i.-teacher-and-reviewer-information"/>
    <w:p>
      <w:pPr>
        <w:pStyle w:val="Heading2"/>
      </w:pPr>
      <w:r>
        <w:t xml:space="preserve">I. Teacher and Reviewer Information</w:t>
      </w:r>
    </w:p>
    <w:p>
      <w:pPr>
        <w:pStyle w:val="FirstParagraph"/>
      </w:pPr>
      <w:r>
        <w:rPr>
          <w:bCs/>
          <w:b/>
        </w:rPr>
        <w:t xml:space="preserve">Teacher Name:</w:t>
      </w:r>
      <w:r>
        <w:t xml:space="preserve"> </w:t>
      </w:r>
      <w:r>
        <w:t xml:space="preserve">[Insert Teacher Name]</w:t>
      </w:r>
      <w:r>
        <w:br/>
      </w:r>
      <w:r>
        <w:rPr>
          <w:bCs/>
          <w:b/>
        </w:rPr>
        <w:t xml:space="preserve">Role:</w:t>
      </w:r>
      <w:r>
        <w:t xml:space="preserve"> </w:t>
      </w:r>
      <w:r>
        <w:t xml:space="preserve">Special Education Teacher (Self-Contained / Resource Room)</w:t>
      </w:r>
      <w:r>
        <w:br/>
      </w:r>
      <w:r>
        <w:rPr>
          <w:bCs/>
          <w:b/>
        </w:rPr>
        <w:t xml:space="preserve">School:</w:t>
      </w:r>
      <w:r>
        <w:t xml:space="preserve"> </w:t>
      </w:r>
      <w:r>
        <w:t xml:space="preserve">[Insert School Name], New York City</w:t>
      </w:r>
      <w:r>
        <w:br/>
      </w:r>
      <w:r>
        <w:rPr>
          <w:bCs/>
          <w:b/>
        </w:rPr>
        <w:t xml:space="preserve">Grade Level:</w:t>
      </w:r>
      <w:r>
        <w:t xml:space="preserve"> </w:t>
      </w:r>
      <w:r>
        <w:t xml:space="preserve">[Insert Grade Level]</w:t>
      </w:r>
      <w:r>
        <w:br/>
      </w:r>
      <w:r>
        <w:rPr>
          <w:bCs/>
          <w:b/>
        </w:rPr>
        <w:t xml:space="preserve">Reviewer Name:</w:t>
      </w:r>
      <w:r>
        <w:t xml:space="preserve"> </w:t>
      </w:r>
      <w:r>
        <w:t xml:space="preserve">[Insert Peer Reviewer Name]</w:t>
      </w:r>
      <w:r>
        <w:br/>
      </w:r>
      <w:r>
        <w:rPr>
          <w:bCs/>
          <w:b/>
        </w:rPr>
        <w:t xml:space="preserve">Reviewer Role:</w:t>
      </w:r>
      <w:r>
        <w:t xml:space="preserve"> </w:t>
      </w:r>
      <w:r>
        <w:t xml:space="preserve">Lead Special Education Teacher / Peer Review Panelist</w:t>
      </w:r>
    </w:p>
    <w:bookmarkEnd w:id="21"/>
    <w:bookmarkStart w:id="22" w:name="ii.-introduction-and-purpose"/>
    <w:p>
      <w:pPr>
        <w:pStyle w:val="Heading2"/>
      </w:pPr>
      <w:r>
        <w:t xml:space="preserve">II. Introduction and Purpose</w:t>
      </w:r>
    </w:p>
    <w:p>
      <w:pPr>
        <w:pStyle w:val="FirstParagraph"/>
      </w:pPr>
      <w:r>
        <w:t xml:space="preserve">This Peer Review Report serves as a formal assessment of the instructional practices, classroom management strategies, and professional collaboration of the Special Education Teacher within the context of the New York City Department of Education (NYC DOE) framework. The purpose of this review is to evaluate the teacher’s adherence to the NYC Teaching Standards, specifically focusing on the unique needs of students with disabilities. This document aims to provide constructive feedback to enhance student outcomes, ensure compliance with the Individuals with Disabilities Education Act (IDEA), and foster a supportive learning environment consistent with the high expectations of the United States New York City educational system.</w:t>
      </w:r>
    </w:p>
    <w:bookmarkEnd w:id="22"/>
    <w:bookmarkStart w:id="23" w:name="X918d60b75bd7ec786344ee34e092dc1eb7f66b4"/>
    <w:p>
      <w:pPr>
        <w:pStyle w:val="Heading2"/>
      </w:pPr>
      <w:r>
        <w:t xml:space="preserve">III. Evaluation of Instructional Planning and Curriculum</w:t>
      </w:r>
    </w:p>
    <w:p>
      <w:pPr>
        <w:pStyle w:val="FirstParagraph"/>
      </w:pPr>
      <w:r>
        <w:t xml:space="preserve">The Special Education Teacher demonstrates a strong commitment to aligning instruction with the Common Core Learning Standards while appropriately modifying content to meet the diverse needs of students with Individualized Education Programs (IEPs). The lesson plans reviewed exhibit a clear understanding of differentiated instruction, a critical component of special education in New York City. The teacher effectively utilizes Universal Design for Learning (UDL) principles to ensure accessibility for all learners.</w:t>
      </w:r>
    </w:p>
    <w:p>
      <w:pPr>
        <w:pStyle w:val="BodyText"/>
      </w:pPr>
      <w:r>
        <w:t xml:space="preserve">Furthermore, the integration of assistive technology and multisensory teaching strategies is evident. The teacher consistently adapts materials to accommodate various learning styles, including visual, auditory, and kinesthetic approaches. This adaptability is crucial in the NYC context, where classrooms often include students with a wide range of disabilities, from specific learning disabilities to autism spectrum disorders. The teacher’s ability to break down complex concepts into manageable steps ensures that students can achieve mastery of essential skills.</w:t>
      </w:r>
    </w:p>
    <w:bookmarkEnd w:id="23"/>
    <w:bookmarkStart w:id="24" w:name="iv.-classroom-environment-and-management"/>
    <w:p>
      <w:pPr>
        <w:pStyle w:val="Heading2"/>
      </w:pPr>
      <w:r>
        <w:t xml:space="preserve">IV. Classroom Environment and Management</w:t>
      </w:r>
    </w:p>
    <w:p>
      <w:pPr>
        <w:pStyle w:val="FirstParagraph"/>
      </w:pPr>
      <w:r>
        <w:t xml:space="preserve">The classroom environment is structured, safe, and conducive to learning. The Special Education Teacher has established clear routines and expectations, which are visually displayed and consistently reinforced. This structure is particularly important for students with behavioral challenges, as it provides predictability and reduces anxiety. The teacher employs positive behavior support strategies, aligning with the NYC DOE’s focus on restorative practices and inclusive discipline.</w:t>
      </w:r>
    </w:p>
    <w:p>
      <w:pPr>
        <w:pStyle w:val="BodyText"/>
      </w:pPr>
      <w:r>
        <w:t xml:space="preserve">Moreover, the physical layout of the classroom facilitates both independent work and collaborative learning. The teacher effectively manages transitions between activities, minimizing downtime and maintaining student engagement. The use of visual schedules and timers supports students with executive functioning difficulties, ensuring a smooth flow of instruction throughout the day.</w:t>
      </w:r>
    </w:p>
    <w:bookmarkEnd w:id="24"/>
    <w:bookmarkStart w:id="25" w:name="X5a13ef4395b15a60318936cf2ccc096151d720b"/>
    <w:p>
      <w:pPr>
        <w:pStyle w:val="Heading2"/>
      </w:pPr>
      <w:r>
        <w:t xml:space="preserve">V. Assessment and Data-Driven Instruction</w:t>
      </w:r>
    </w:p>
    <w:p>
      <w:pPr>
        <w:pStyle w:val="FirstParagraph"/>
      </w:pPr>
      <w:r>
        <w:t xml:space="preserve">The Special Education Teacher utilizes a variety of formative and summative assessments to monitor student progress. Data from these assessments are systematically analyzed to inform instructional decisions and adjust teaching strategies as needed. The teacher regularly reviews IEP goals and objectives, ensuring that instruction is directly aligned with these targets. This data-driven approach is essential for demonstrating student growth and meeting the accountability standards of the New York City Department of Education.</w:t>
      </w:r>
    </w:p>
    <w:p>
      <w:pPr>
        <w:pStyle w:val="BodyText"/>
      </w:pPr>
      <w:r>
        <w:t xml:space="preserve">Additionally, the teacher collaborates with related service providers, such as speech-language pathologists and occupational therapists, to integrate their recommendations into daily instruction. This interdisciplinary approach ensures a holistic support system for students, addressing their academic, social, and emotional needs.</w:t>
      </w:r>
    </w:p>
    <w:bookmarkEnd w:id="25"/>
    <w:bookmarkStart w:id="26" w:name="X1f43ad84683ce7798836a43c5700a9aaf253ca3"/>
    <w:p>
      <w:pPr>
        <w:pStyle w:val="Heading2"/>
      </w:pPr>
      <w:r>
        <w:t xml:space="preserve">VI. Professional Collaboration and Communication</w:t>
      </w:r>
    </w:p>
    <w:p>
      <w:pPr>
        <w:pStyle w:val="FirstParagraph"/>
      </w:pPr>
      <w:r>
        <w:t xml:space="preserve">The Special Education Teacher actively participates in team meetings, including IEP meetings, Child Study Team (CST) meetings, and grade-level planning sessions. The teacher communicates effectively with general education teachers to facilitate co-teaching and inclusion opportunities. This collaboration is vital for promoting the inclusion of students with disabilities in the general education curriculum, a key priority in New York City schools.</w:t>
      </w:r>
    </w:p>
    <w:p>
      <w:pPr>
        <w:pStyle w:val="BodyText"/>
      </w:pPr>
      <w:r>
        <w:t xml:space="preserve">Furthermore, the teacher maintains open and respectful communication with parents and guardians. Regular updates on student progress, both academic and behavioral, are provided through various channels, including email, phone calls, and parent-teacher conferences. The teacher’s ability to build strong partnerships with families enhances student support and fosters a sense of community.</w:t>
      </w:r>
    </w:p>
    <w:bookmarkEnd w:id="26"/>
    <w:bookmarkStart w:id="27" w:name="X5338e458b225b226de2fa079605dd19b38ae12f"/>
    <w:p>
      <w:pPr>
        <w:pStyle w:val="Heading2"/>
      </w:pPr>
      <w:r>
        <w:t xml:space="preserve">VII. Areas for Growth and Recommendations</w:t>
      </w:r>
    </w:p>
    <w:p>
      <w:pPr>
        <w:pStyle w:val="FirstParagraph"/>
      </w:pPr>
      <w:r>
        <w:t xml:space="preserve">While the Special Education Teacher demonstrates many strengths, there are areas for continued growth. It is recommended that the teacher further explore advanced strategies for supporting students with significant behavioral challenges, such as functional behavior assessments (FBAs) and behavior intervention plans (BIPs). Additionally, increasing the use of peer-mediated instruction could enhance social skills development among students.</w:t>
      </w:r>
    </w:p>
    <w:p>
      <w:pPr>
        <w:pStyle w:val="BodyText"/>
      </w:pPr>
      <w:r>
        <w:t xml:space="preserve">The teacher is also encouraged to seek professional development opportunities related to emerging trends in special education, such as trauma-informed practices and culturally responsive teaching. These areas are particularly relevant in the diverse educational landscape of United States New York City.</w:t>
      </w:r>
    </w:p>
    <w:bookmarkEnd w:id="27"/>
    <w:bookmarkStart w:id="28" w:name="viii.-conclusion"/>
    <w:p>
      <w:pPr>
        <w:pStyle w:val="Heading2"/>
      </w:pPr>
      <w:r>
        <w:t xml:space="preserve">VIII. Conclusion</w:t>
      </w:r>
    </w:p>
    <w:p>
      <w:pPr>
        <w:pStyle w:val="FirstParagraph"/>
      </w:pPr>
      <w:r>
        <w:t xml:space="preserve">In conclusion, this Peer Review Report highlights the Special Education Teacher’s dedication to providing high-quality instruction and support to students with disabilities. The teacher’s adherence to the NYC Teaching Standards, combined with a commitment to continuous improvement, positions them as a valuable asset to the New York City Department of Education. By addressing the recommended areas for growth, the teacher will further enhance their practice and contribute to the success of all students.</w:t>
      </w:r>
    </w:p>
    <w:bookmarkEnd w:id="28"/>
    <w:p>
      <w:pPr>
        <w:pStyle w:val="BodyText"/>
      </w:pPr>
      <w:r>
        <w:rPr>
          <w:bCs/>
          <w:b/>
        </w:rPr>
        <w:t xml:space="preserve">Teacher 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Reviewer Signature:</w:t>
      </w:r>
      <w:r>
        <w:t xml:space="preserve"> </w:t>
      </w:r>
      <w:r>
        <w:t xml:space="preserve">__________________________</w:t>
      </w:r>
      <w:r>
        <w:br/>
      </w: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NYC DOE</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