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Caracas,</w:t>
      </w:r>
      <w:r>
        <w:t xml:space="preserve"> </w:t>
      </w:r>
      <w:r>
        <w:t xml:space="preserve">Venezuela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Caracas, Venezuela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2023-2024 (First Semester)</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development standards established for educational institutions in Caracas, Venezuela. The purpose of this document is to provide a comprehensive, objective, and constructive analysis of the teaching practices, classroom management, and pedagogical strategies employed by the Special Education Teacher under review.</w:t>
      </w:r>
    </w:p>
    <w:p>
      <w:pPr>
        <w:pStyle w:val="BodyText"/>
      </w:pPr>
      <w:r>
        <w:t xml:space="preserve">The educational landscape in Caracas presents unique challenges and opportunities. Teachers in this region must navigate resource constraints, high student diversity, and the urgent need for inclusive education practices. This review specifically evaluates how the teacher adapts to the local context of Venezuela, ensuring that students with special educational needs (SEN) receive equitable, high-quality instruction that aligns with both national educational goals and international best practices in special education.</w:t>
      </w:r>
    </w:p>
    <w:bookmarkEnd w:id="21"/>
    <w:bookmarkStart w:id="22" w:name="X1ee1a3cb46ab5aa55279d3e9fed8271cadb3f07"/>
    <w:p>
      <w:pPr>
        <w:pStyle w:val="Heading2"/>
      </w:pPr>
      <w:r>
        <w:t xml:space="preserve">2. Pedagogical Content Knowledge and Curriculum Adaptation</w:t>
      </w:r>
    </w:p>
    <w:p>
      <w:pPr>
        <w:pStyle w:val="FirstParagraph"/>
      </w:pPr>
      <w:r>
        <w:t xml:space="preserve">The Special Education Teacher demonstrates a robust understanding of the Venezuelan national curriculum while effectively implementing necessary modifications for students with disabilities. During the observation period, it was noted that the teacher successfully differentiates instruction to accommodate various learning profiles, including students with intellectual disabilities, autism spectrum disorders, and specific learning difficulties.</w:t>
      </w:r>
    </w:p>
    <w:p>
      <w:pPr>
        <w:pStyle w:val="BodyText"/>
      </w:pPr>
      <w:r>
        <w:t xml:space="preserve">A key strength observed is the teacher's ability to create Individualized Education Plans (IEPs) that are realistic within the context of Caracas. Given the occasional limitations in technological resources or specialized materials in some Venezuelan schools, the teacher has shown remarkable creativity in utilizing low-cost, locally sourced materials to create tactile and visual learning aids. This adaptability ensures that the lack of high-end resources does not hinder the learning progress of students. The teacher effectively breaks down complex concepts into manageable steps, ensuring that learning objectives are clear, measurable, and achievable for every student in the classroom.</w:t>
      </w:r>
    </w:p>
    <w:bookmarkEnd w:id="22"/>
    <w:bookmarkStart w:id="23" w:name="classroom-environment-and-management"/>
    <w:p>
      <w:pPr>
        <w:pStyle w:val="Heading2"/>
      </w:pPr>
      <w:r>
        <w:t xml:space="preserve">3. Classroom Environment and Management</w:t>
      </w:r>
    </w:p>
    <w:p>
      <w:pPr>
        <w:pStyle w:val="FirstParagraph"/>
      </w:pPr>
      <w:r>
        <w:t xml:space="preserve">The classroom environment in Caracas requires a delicate balance of structure and empathy. The Special Education Teacher has cultivated a safe, inclusive, and supportive atmosphere where students feel valued and understood. The physical arrangement of the classroom is logical, minimizing distractions and facilitating easy movement for students with mobility challenges.</w:t>
      </w:r>
    </w:p>
    <w:p>
      <w:pPr>
        <w:pStyle w:val="BodyText"/>
      </w:pPr>
      <w:r>
        <w:t xml:space="preserve">Classroom management strategies are proactive rather than reactive. The teacher utilizes positive reinforcement techniques that are culturally appropriate and effective for the student demographic in this region. Clear routines and expectations are established and consistently maintained, which provides a sense of security for students who may struggle with anxiety or behavioral regulation. The teacher demonstrates patience and emotional intelligence, crucial traits for managing the diverse behavioral needs often found in special education settings in urban Venezuela.</w:t>
      </w:r>
    </w:p>
    <w:bookmarkEnd w:id="23"/>
    <w:bookmarkStart w:id="24" w:name="student-engagement-and-interaction"/>
    <w:p>
      <w:pPr>
        <w:pStyle w:val="Heading2"/>
      </w:pPr>
      <w:r>
        <w:t xml:space="preserve">4. Student Engagement and Interaction</w:t>
      </w:r>
    </w:p>
    <w:p>
      <w:pPr>
        <w:pStyle w:val="FirstParagraph"/>
      </w:pPr>
      <w:r>
        <w:t xml:space="preserve">Engagement levels among students are high, largely due to the teacher's interactive and student-centered approach. The teacher actively involves students in the learning process through hands-on activities, group work, and individualized attention. There is a noticeable effort to foster social skills and peer interaction, which is vital for the holistic development of students with special needs.</w:t>
      </w:r>
    </w:p>
    <w:p>
      <w:pPr>
        <w:pStyle w:val="BodyText"/>
      </w:pPr>
      <w:r>
        <w:t xml:space="preserve">The teacher communicates effectively with students, using clear language and, when necessary, augmentative and alternative communication (AAC) methods. The rapport between the teacher and students is strong, characterized by mutual respect and trust. This relationship is particularly important in the Venezuelan context, where the school often serves as a primary source of stability and support for children facing external socio-economic pressures.</w:t>
      </w:r>
    </w:p>
    <w:bookmarkEnd w:id="24"/>
    <w:bookmarkStart w:id="25" w:name="collaboration-and-professionalism"/>
    <w:p>
      <w:pPr>
        <w:pStyle w:val="Heading2"/>
      </w:pPr>
      <w:r>
        <w:t xml:space="preserve">5. Collaboration and Professionalism</w:t>
      </w:r>
    </w:p>
    <w:p>
      <w:pPr>
        <w:pStyle w:val="FirstParagraph"/>
      </w:pPr>
      <w:r>
        <w:t xml:space="preserve">Collaboration is a cornerstone of effective special education. The teacher under review actively collaborates with general education teachers, school psychologists, and administrative staff to ensure a cohesive support system for students. Regular meetings are held to discuss student progress and adjust strategies as needed.</w:t>
      </w:r>
    </w:p>
    <w:p>
      <w:pPr>
        <w:pStyle w:val="BodyText"/>
      </w:pPr>
      <w:r>
        <w:t xml:space="preserve">Furthermore, the teacher maintains open and respectful communication with parents and guardians. Recognizing the importance of family involvement in the Venezuelan educational system, the teacher provides regular updates on student progress and offers guidance on how families can support learning at home. This partnership is essential for reinforcing skills and ensuring continuity in the student's educational journey.</w:t>
      </w:r>
    </w:p>
    <w:bookmarkEnd w:id="25"/>
    <w:bookmarkStart w:id="26" w:name="Xda79409093af40bd3d15ed7d2a5582dbca223f1"/>
    <w:p>
      <w:pPr>
        <w:pStyle w:val="Heading2"/>
      </w:pPr>
      <w:r>
        <w:t xml:space="preserve">6. Areas for Improvement and Recommendations</w:t>
      </w:r>
    </w:p>
    <w:p>
      <w:pPr>
        <w:pStyle w:val="FirstParagraph"/>
      </w:pPr>
      <w:r>
        <w:t xml:space="preserve">While the teacher's performance is commendable, there are areas for growth. It is recommended that the teacher further integrate data-driven instruction by systematically tracking student progress over time. This will help in refining IEPs and demonstrating the effectiveness of interventions.</w:t>
      </w:r>
    </w:p>
    <w:p>
      <w:pPr>
        <w:pStyle w:val="BodyText"/>
      </w:pPr>
      <w:r>
        <w:t xml:space="preserve">Additionally, given the evolving nature of special education, the teacher is encouraged to seek out professional development opportunities, even if informal or online, to stay updated on the latest research and methodologies. Exploring community resources in Caracas that can support special education students, such as local NGOs or health centers, could also enhance the support network available to students and families.</w:t>
      </w:r>
    </w:p>
    <w:bookmarkEnd w:id="26"/>
    <w:bookmarkStart w:id="27" w:name="conclusion"/>
    <w:p>
      <w:pPr>
        <w:pStyle w:val="Heading2"/>
      </w:pPr>
      <w:r>
        <w:t xml:space="preserve">7. Conclusion</w:t>
      </w:r>
    </w:p>
    <w:p>
      <w:pPr>
        <w:pStyle w:val="FirstParagraph"/>
      </w:pPr>
      <w:r>
        <w:t xml:space="preserve">In conclusion, this Special Education Teacher in Caracas, Venezuela, exhibits a high level of professionalism, dedication, and pedagogical skill. The teacher's ability to adapt to the local context, manage a diverse classroom, and foster an inclusive learning environment is exemplary. The strengths identified in this Peer Review Report highlight the teacher's significant contribution to the educational well-being of students with special needs. With continued focus on data collection and professional growth, the teacher is well-positioned to make an even greater impact in the Venezuelan educational system.</w:t>
      </w:r>
    </w:p>
    <w:bookmarkEnd w:id="27"/>
    <w:p>
      <w:pPr>
        <w:pStyle w:val="BodyText"/>
      </w:pPr>
      <w:r>
        <w:rPr>
          <w:bCs/>
          <w:b/>
        </w:rPr>
        <w:t xml:space="preserve">Reviewed By:</w:t>
      </w:r>
      <w:r>
        <w:t xml:space="preserve"> </w:t>
      </w:r>
      <w:r>
        <w:t xml:space="preserve">[Peer Reviewer Name]</w:t>
      </w:r>
    </w:p>
    <w:p>
      <w:pPr>
        <w:pStyle w:val="BodyText"/>
      </w:pPr>
      <w:r>
        <w:rPr>
          <w:bCs/>
          <w:b/>
        </w:rPr>
        <w:t xml:space="preserve">Role:</w:t>
      </w:r>
      <w:r>
        <w:t xml:space="preserve"> </w:t>
      </w:r>
      <w:r>
        <w:t xml:space="preserve">Senior Educator / Coordinator</w:t>
      </w:r>
    </w:p>
    <w:p>
      <w:pPr>
        <w:pStyle w:val="BodyText"/>
      </w:pPr>
      <w:r>
        <w:rPr>
          <w:bCs/>
          <w:b/>
        </w:rPr>
        <w:t xml:space="preserve">Signature:</w:t>
      </w:r>
      <w:r>
        <w:t xml:space="preserve"> </w:t>
      </w:r>
      <w:r>
        <w:t xml:space="preserve">_________________________</w:t>
      </w:r>
    </w:p>
    <w:p>
      <w:pPr>
        <w:pStyle w:val="BodyText"/>
      </w:pPr>
      <w:r>
        <w:rPr>
          <w:bCs/>
          <w:b/>
        </w:rPr>
        <w:t xml:space="preserve">Teacher Acknowledgment:</w:t>
      </w:r>
    </w:p>
    <w:p>
      <w:pPr>
        <w:pStyle w:val="BodyText"/>
      </w:pPr>
      <w:r>
        <w:rPr>
          <w:bCs/>
          <w:b/>
        </w:rPr>
        <w:t xml:space="preserve">Name:</w:t>
      </w:r>
      <w:r>
        <w:t xml:space="preserve"> </w:t>
      </w:r>
      <w:r>
        <w:t xml:space="preserve">[Teacher Name]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Caracas, Venezuela</dc:title>
  <dc:creator/>
  <dc:language>en</dc:language>
  <cp:keywords/>
  <dcterms:created xsi:type="dcterms:W3CDTF">2026-10-10T08:15:00Z</dcterms:created>
  <dcterms:modified xsi:type="dcterms:W3CDTF">2026-10-10T08:15:00Z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