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Special Education Teacher Performance Evaluation</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instructional strategies, and classroom management of a Special Education Teacher operating within the educational framework of Harare, Zimbabwe. The purpose of this review is to align with the Ministry of Primary and Secondary Education’s guidelines for inclusive education and to ensure that the teacher is effectively meeting the diverse needs of learners with disabilities. This document serves as a formal record of observation, reflection, and constructive feedback intended to foster professional growth and improve educational outcomes for vulnerable learners in the Harare region.</w:t>
      </w:r>
    </w:p>
    <w:bookmarkEnd w:id="21"/>
    <w:bookmarkStart w:id="22" w:name="teacher-profile-and-context"/>
    <w:p>
      <w:pPr>
        <w:pStyle w:val="Heading2"/>
      </w:pPr>
      <w:r>
        <w:t xml:space="preserve">2. Teacher Profile and Context</w:t>
      </w:r>
    </w:p>
    <w:p>
      <w:pPr>
        <w:pStyle w:val="FirstParagraph"/>
      </w:pPr>
      <w:r>
        <w:rPr>
          <w:bCs/>
          <w:b/>
        </w:rPr>
        <w:t xml:space="preserve">Teacher Name:</w:t>
      </w:r>
      <w:r>
        <w:t xml:space="preserve"> </w:t>
      </w:r>
      <w:r>
        <w:t xml:space="preserve">[Insert Name]</w:t>
      </w:r>
      <w:r>
        <w:br/>
      </w:r>
      <w:r>
        <w:rPr>
          <w:bCs/>
          <w:b/>
        </w:rPr>
        <w:t xml:space="preserve">Designation:</w:t>
      </w:r>
      <w:r>
        <w:t xml:space="preserve"> </w:t>
      </w:r>
      <w:r>
        <w:t xml:space="preserve">Special Education Teacher</w:t>
      </w:r>
      <w:r>
        <w:br/>
      </w:r>
      <w:r>
        <w:rPr>
          <w:bCs/>
          <w:b/>
        </w:rPr>
        <w:t xml:space="preserve">School:</w:t>
      </w:r>
      <w:r>
        <w:t xml:space="preserve"> </w:t>
      </w:r>
      <w:r>
        <w:t xml:space="preserve">[Insert School Name], Harare</w:t>
      </w:r>
      <w:r>
        <w:br/>
      </w:r>
      <w:r>
        <w:rPr>
          <w:bCs/>
          <w:b/>
        </w:rPr>
        <w:t xml:space="preserve">Grade Level:</w:t>
      </w:r>
      <w:r>
        <w:t xml:space="preserve"> </w:t>
      </w:r>
      <w:r>
        <w:t xml:space="preserve">Primary/Secondary (Inclusive Setting)</w:t>
      </w:r>
      <w:r>
        <w:br/>
      </w:r>
      <w:r>
        <w:rPr>
          <w:bCs/>
          <w:b/>
        </w:rPr>
        <w:t xml:space="preserve">Review Period:</w:t>
      </w:r>
      <w:r>
        <w:t xml:space="preserve"> </w:t>
      </w:r>
      <w:r>
        <w:t xml:space="preserve">Term 3, 2023</w:t>
      </w:r>
    </w:p>
    <w:p>
      <w:pPr>
        <w:pStyle w:val="BodyText"/>
      </w:pPr>
      <w:r>
        <w:t xml:space="preserve">The review takes place within a school in Harare that is transitioning toward a more inclusive model. The Special Education Teacher is responsible for supporting learners with various disabilities, including visual impairments, hearing impairments, and learning difficulties, while collaborating with mainstream teachers to ensure these learners are not marginalized.</w:t>
      </w:r>
    </w:p>
    <w:bookmarkEnd w:id="22"/>
    <w:bookmarkStart w:id="23" w:name="observation-of-instructional-strategies"/>
    <w:p>
      <w:pPr>
        <w:pStyle w:val="Heading2"/>
      </w:pPr>
      <w:r>
        <w:t xml:space="preserve">3. Observation of Instructional Strategies</w:t>
      </w:r>
    </w:p>
    <w:p>
      <w:pPr>
        <w:pStyle w:val="FirstParagraph"/>
      </w:pPr>
      <w:r>
        <w:t xml:space="preserve">During the classroom observation, the Special Education Teacher demonstrated a strong commitment to differentiated instruction, a critical component of special education in Zimbabwe. The teacher utilized multi-sensory teaching methods, which are particularly effective for learners with diverse cognitive and sensory needs. For instance, the use of tactile materials and visual aids was evident, catering specifically to learners with visual and auditory challenges.</w:t>
      </w:r>
    </w:p>
    <w:p>
      <w:pPr>
        <w:pStyle w:val="BodyText"/>
      </w:pPr>
      <w:r>
        <w:t xml:space="preserve">The teacher successfully adapted the national curriculum to meet the Individualized Education Plans (IEPs) of specific learners. This adaptation is vital in the Harare context, where resources can sometimes be limited. The teacher’s ability to modify lesson plans without compromising the core learning objectives showed a high level of pedagogical skill. Furthermore, the integration of local language (Shona) alongside English was observed to enhance comprehension for learners with language-based learning disabilities, demonstrating cultural responsiveness.</w:t>
      </w:r>
    </w:p>
    <w:bookmarkEnd w:id="23"/>
    <w:bookmarkStart w:id="24" w:name="classroom-management-and-environment"/>
    <w:p>
      <w:pPr>
        <w:pStyle w:val="Heading2"/>
      </w:pPr>
      <w:r>
        <w:t xml:space="preserve">4. Classroom Management and Environment</w:t>
      </w:r>
    </w:p>
    <w:p>
      <w:pPr>
        <w:pStyle w:val="FirstParagraph"/>
      </w:pPr>
      <w:r>
        <w:t xml:space="preserve">The classroom environment was structured to promote safety, accessibility, and emotional well-being. The Special Education Teacher maintained a calm and supportive atmosphere, which is essential for learners who may experience anxiety or behavioral challenges. Clear routines were established, providing learners with a sense of predictability and security.</w:t>
      </w:r>
    </w:p>
    <w:p>
      <w:pPr>
        <w:pStyle w:val="BodyText"/>
      </w:pPr>
      <w:r>
        <w:t xml:space="preserve">Behavior management strategies were positive and restorative rather than punitive. The teacher employed token economies and positive reinforcement techniques effectively. In the context of Harare, where class sizes can be large, the teacher’s ability to manage individual behaviors while maintaining group cohesion was impressive. The physical layout of the classroom allowed for easy movement, accommodating learners with mobility impairments, reflecting a commitment to physical inclusivity.</w:t>
      </w:r>
    </w:p>
    <w:bookmarkEnd w:id="24"/>
    <w:bookmarkStart w:id="25" w:name="collaboration-and-stakeholder-engagement"/>
    <w:p>
      <w:pPr>
        <w:pStyle w:val="Heading2"/>
      </w:pPr>
      <w:r>
        <w:t xml:space="preserve">5. Collaboration and Stakeholder Engagement</w:t>
      </w:r>
    </w:p>
    <w:p>
      <w:pPr>
        <w:pStyle w:val="FirstParagraph"/>
      </w:pPr>
      <w:r>
        <w:t xml:space="preserve">A key aspect of the Special Education Teacher’s role is collaboration. This review highlights the teacher’s proactive engagement with mainstream teachers, parents, and community stakeholders in Harare. The teacher regularly participated in staff meetings to advocate for the needs of learners with disabilities, ensuring that inclusive practices were understood and implemented across the school.</w:t>
      </w:r>
    </w:p>
    <w:p>
      <w:pPr>
        <w:pStyle w:val="BodyText"/>
      </w:pPr>
      <w:r>
        <w:t xml:space="preserve">Communication with parents was noted to be consistent and empathetic. The teacher held regular consultations to discuss learner progress and to educate parents on how to support their children’s learning at home. This is particularly important in the Zimbabwean context, where parental involvement can significantly impact a child’s educational journey. The teacher also demonstrated an understanding of the socio-economic challenges faced by families in Harare, offering practical and accessible advice.</w:t>
      </w:r>
    </w:p>
    <w:bookmarkEnd w:id="25"/>
    <w:bookmarkStart w:id="26" w:name="assessment-and-monitoring"/>
    <w:p>
      <w:pPr>
        <w:pStyle w:val="Heading2"/>
      </w:pPr>
      <w:r>
        <w:t xml:space="preserve">6. Assessment and Monitoring</w:t>
      </w:r>
    </w:p>
    <w:p>
      <w:pPr>
        <w:pStyle w:val="FirstParagraph"/>
      </w:pPr>
      <w:r>
        <w:t xml:space="preserve">The Special Education Teacher utilized a variety of assessment tools to monitor learner progress. Formative assessments were conducted regularly to adjust teaching strategies in real-time. The teacher maintained detailed records of each learner’s progress against their IEP goals.</w:t>
      </w:r>
    </w:p>
    <w:p>
      <w:pPr>
        <w:pStyle w:val="BodyText"/>
      </w:pPr>
      <w:r>
        <w:t xml:space="preserve">Assessment methods were flexible and inclusive, allowing learners to demonstrate their understanding in ways that suited their abilities. For example, oral assessments were provided for learners with writing difficulties, and extended time was granted where necessary. This approach ensures that assessment is a tool for learning rather than a barrier, aligning with best practices in special education.</w:t>
      </w:r>
    </w:p>
    <w:bookmarkEnd w:id="26"/>
    <w:bookmarkStart w:id="27" w:name="areas-for-improvement"/>
    <w:p>
      <w:pPr>
        <w:pStyle w:val="Heading2"/>
      </w:pPr>
      <w:r>
        <w:t xml:space="preserve">7. Areas for Improvement</w:t>
      </w:r>
    </w:p>
    <w:p>
      <w:pPr>
        <w:pStyle w:val="FirstParagraph"/>
      </w:pPr>
      <w:r>
        <w:t xml:space="preserve">While the teacher’s performance is commendable, there are areas for further development. First, there is a need to enhance the use of assistive technology. Given the growing availability of digital tools in Harare, integrating simple assistive technologies could further support learners with disabilities. Second, the teacher could benefit from more structured professional development workshops on specific disabilities, such as autism spectrum disorder, to deepen their expertise. Finally, documentation of IEPs could be streamlined to ensure more efficient tracking of long-term progress.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Special Education Teacher is performing at a high standard within the educational landscape of Harare, Zimbabwe. The teacher’s dedication to inclusive education, combined with their ability to adapt to the local context, makes them a valuable asset to the school community.</w:t>
      </w:r>
    </w:p>
    <w:p>
      <w:pPr>
        <w:pStyle w:val="BodyText"/>
      </w:pPr>
      <w:r>
        <w:t xml:space="preserve">It is recommended that the teacher continues to pursue professional development opportunities, particularly in the area of assistive technology and specific disability training. The school administration is encouraged to provide the necessary resources to support the teacher’s efforts in creating a fully inclusive environment. This review serves as a testament to the teacher’s commitment to ensuring that every learner in Harare has the opportunity to succeed.</w:t>
      </w:r>
    </w:p>
    <w:bookmarkEnd w:id="28"/>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Educator / Department Head</w:t>
      </w:r>
    </w:p>
    <w:p>
      <w:pPr>
        <w:pStyle w:val="BodyText"/>
      </w:pPr>
      <w:r>
        <w:rPr>
          <w:bCs/>
          <w:b/>
        </w:rPr>
        <w:t xml:space="preserve">Signature:</w:t>
      </w:r>
      <w:r>
        <w:t xml:space="preserve"> </w:t>
      </w:r>
      <w:r>
        <w:t xml:space="preserve">____________________</w:t>
      </w:r>
    </w:p>
    <w:p>
      <w:pPr>
        <w:pStyle w:val="BodyText"/>
      </w:pPr>
      <w:r>
        <w:rPr>
          <w:bCs/>
          <w:b/>
        </w:rPr>
        <w:t xml:space="preserve">Teacher Acknowledgment:</w:t>
      </w:r>
    </w:p>
    <w:p>
      <w:pPr>
        <w:pStyle w:val="BodyText"/>
      </w:pPr>
      <w:r>
        <w:rPr>
          <w:bCs/>
          <w:b/>
        </w:rPr>
        <w:t xml:space="preserve">Name:</w:t>
      </w:r>
      <w:r>
        <w:t xml:space="preserve"> </w:t>
      </w:r>
      <w:r>
        <w:t xml:space="preserve">[Teacher Name]</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Harare, Zimbabwe</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