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Algiers,</w:t>
      </w:r>
      <w:r>
        <w:t xml:space="preserve"> </w:t>
      </w:r>
      <w:r>
        <w:t xml:space="preserve">Algeria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Speech Therapist</w:t>
      </w:r>
    </w:p>
    <w:p>
      <w:pPr>
        <w:pStyle w:val="BodyText"/>
      </w:pPr>
      <w:r>
        <w:rPr>
          <w:bCs/>
          <w:b/>
        </w:rPr>
        <w:t xml:space="preserve">Location:</w:t>
      </w:r>
      <w:r>
        <w:t xml:space="preserve"> </w:t>
      </w:r>
      <w:r>
        <w:t xml:space="preserve">Algiers, Algeria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scope"/>
    <w:p>
      <w:pPr>
        <w:pStyle w:val="Heading2"/>
      </w:pPr>
      <w:r>
        <w:t xml:space="preserve">1. Introduction and Scope</w:t>
      </w:r>
    </w:p>
    <w:p>
      <w:pPr>
        <w:pStyle w:val="FirstParagraph"/>
      </w:pPr>
      <w:r>
        <w:t xml:space="preserve">This Peer Review Report serves as a formal assessment of the professional conduct, clinical efficacy, and ethical adherence of a Speech Therapist practicing within the healthcare infrastructure of Algiers, Algeria. The purpose of this review is to ensure that the highest standards of patient care are maintained, aligning with both international best practices in speech-language pathology and the specific regulatory frameworks established by the Algerian Ministry of Health, Population, and Hospital Reform.</w:t>
      </w:r>
    </w:p>
    <w:p>
      <w:pPr>
        <w:pStyle w:val="BodyText"/>
      </w:pPr>
      <w:r>
        <w:t xml:space="preserve">The review focuses on the therapist's management of diverse caseloads, including pediatric articulation disorders, adult aphasia rehabilitation, and swallowing difficulties (dysphagia), within the multicultural and multilingual context of Algiers.</w:t>
      </w:r>
    </w:p>
    <w:bookmarkEnd w:id="21"/>
    <w:bookmarkStart w:id="22" w:name="clinical-competence-and-methodology"/>
    <w:p>
      <w:pPr>
        <w:pStyle w:val="Heading2"/>
      </w:pPr>
      <w:r>
        <w:t xml:space="preserve">2. Clinical Competence and Methodology</w:t>
      </w:r>
    </w:p>
    <w:p>
      <w:pPr>
        <w:pStyle w:val="FirstParagraph"/>
      </w:pPr>
      <w:r>
        <w:t xml:space="preserve">The Speech Therapist demonstrates a robust command of diagnostic and therapeutic techniques. A critical aspect of practice in Algiers is the ability to navigate the linguistic landscape, which includes Algerian Arabic (Darja), Modern Standard Arabic, and French. The review confirms that the therapist effectively assesses language development and speech production across these modalities, ensuring that cultural and linguistic factors are not misinterpreted as pathological deficits.</w:t>
      </w:r>
    </w:p>
    <w:p>
      <w:pPr>
        <w:pStyle w:val="BodyText"/>
      </w:pPr>
      <w:r>
        <w:t xml:space="preserve">In terms of treatment planning, the therapist utilizes evidence-based interventions tailored to the individual needs of patients. For pediatric cases, the integration of play-based therapy has been observed to be highly effective in engaging young clients. For adult patients, particularly those recovering from neurological events such as strokes, the therapist employs structured cognitive-linguistic rehabilitation protocols. The documentation of these sessions is thorough, providing a clear trail of progress and adjustment in therapeutic strategies.</w:t>
      </w:r>
    </w:p>
    <w:bookmarkEnd w:id="22"/>
    <w:bookmarkStart w:id="23" w:name="X4ce211acb8b02978b825403f312638d11fa1afd"/>
    <w:p>
      <w:pPr>
        <w:pStyle w:val="Heading2"/>
      </w:pPr>
      <w:r>
        <w:t xml:space="preserve">3. Ethical Standards and Professional Conduct</w:t>
      </w:r>
    </w:p>
    <w:p>
      <w:pPr>
        <w:pStyle w:val="FirstParagraph"/>
      </w:pPr>
      <w:r>
        <w:t xml:space="preserve">Adherence to ethical guidelines is paramount in the practice of healthcare in Algeria. This Peer Review Report confirms that the Speech Therapist strictly observes the principles of confidentiality, informed consent, and professional boundaries. Patient records are maintained securely, complying with local data protection regulations.</w:t>
      </w:r>
    </w:p>
    <w:p>
      <w:pPr>
        <w:pStyle w:val="BodyText"/>
      </w:pPr>
      <w:r>
        <w:t xml:space="preserve">The therapist demonstrates a high level of cultural sensitivity, respecting the family dynamics that are central to Algerian society. In many cases, family members are actively involved in the therapy process. The therapist successfully manages these interactions, ensuring that the patient's autonomy is respected while leveraging the support system of the family to enhance therapeutic outcomes.</w:t>
      </w:r>
    </w:p>
    <w:bookmarkEnd w:id="23"/>
    <w:bookmarkStart w:id="24" w:name="interdisciplinary-collaboration"/>
    <w:p>
      <w:pPr>
        <w:pStyle w:val="Heading2"/>
      </w:pPr>
      <w:r>
        <w:t xml:space="preserve">4. Interdisciplinary Collaboration</w:t>
      </w:r>
    </w:p>
    <w:p>
      <w:pPr>
        <w:pStyle w:val="FirstParagraph"/>
      </w:pPr>
      <w:r>
        <w:t xml:space="preserve">Effective healthcare in Algiers often requires a multidisciplinary approach. The Speech Therapist under review has established strong collaborative relationships with neurologists, pediatricians, audiologists, and psychologists. This collaboration is essential for holistic patient care, particularly in complex cases involving developmental delays or acquired brain injuries.</w:t>
      </w:r>
    </w:p>
    <w:p>
      <w:pPr>
        <w:pStyle w:val="BodyText"/>
      </w:pPr>
      <w:r>
        <w:t xml:space="preserve">The therapist actively participates in case conferences and contributes valuable insights regarding communication and swallowing status. This proactive engagement ensures that speech and language considerations are integrated into the broader treatment plans developed by the medical team.</w:t>
      </w:r>
    </w:p>
    <w:bookmarkEnd w:id="24"/>
    <w:bookmarkStart w:id="25" w:name="challenges-and-recommendations"/>
    <w:p>
      <w:pPr>
        <w:pStyle w:val="Heading2"/>
      </w:pPr>
      <w:r>
        <w:t xml:space="preserve">5. Challenges and Recommendations</w:t>
      </w:r>
    </w:p>
    <w:p>
      <w:pPr>
        <w:pStyle w:val="FirstParagraph"/>
      </w:pPr>
      <w:r>
        <w:t xml:space="preserve">While the overall performance is commendable, this Peer Review Report identifies areas for potential enhancement. One challenge noted is the variability in access to advanced diagnostic tools within certain clinics in Algiers. It is recommended that the Speech Therapist continue to advocate for the integration of standardized assessment tools that are validated for the Algerian population.</w:t>
      </w:r>
    </w:p>
    <w:p>
      <w:pPr>
        <w:pStyle w:val="BodyText"/>
      </w:pPr>
      <w:r>
        <w:t xml:space="preserve">Furthermore, given the evolving nature of the field, continuous professional development is encouraged. The therapist is advised to stay updated on the latest research in speech-language pathology, particularly regarding bilingual language disorders, which are prevalent in the region. Participation in international workshops and local seminars organized by Algerian medical associations would further strengthen clinical expertise.</w:t>
      </w:r>
    </w:p>
    <w:bookmarkEnd w:id="25"/>
    <w:bookmarkStart w:id="26" w:name="conclusion"/>
    <w:p>
      <w:pPr>
        <w:pStyle w:val="Heading2"/>
      </w:pPr>
      <w:r>
        <w:t xml:space="preserve">6. Conclusion</w:t>
      </w:r>
    </w:p>
    <w:p>
      <w:pPr>
        <w:pStyle w:val="FirstParagraph"/>
      </w:pPr>
      <w:r>
        <w:t xml:space="preserve">In conclusion, this Peer Review Report affirms that the Speech Therapist is performing at a high professional standard. The therapist's dedication to improving the communication abilities of patients in Algiers, Algeria, is evident through their clinical competence, ethical practice, and collaborative spirit. The review highlights a commitment to excellence that benefits not only individual patients but also contributes to the broader advancement of speech therapy services in the region.</w:t>
      </w:r>
    </w:p>
    <w:p>
      <w:pPr>
        <w:pStyle w:val="BodyText"/>
      </w:pPr>
      <w:r>
        <w:t xml:space="preserve">It is the consensus of the review panel that the Speech Therapist meets all necessary criteria for continued practice and is encouraged to maintain the current trajectory of professional growth and patient-centered care.</w:t>
      </w:r>
    </w:p>
    <w:bookmarkEnd w:id="26"/>
    <w:p>
      <w:pPr>
        <w:pStyle w:val="BodyText"/>
      </w:pPr>
      <w:r>
        <w:rPr>
          <w:bCs/>
          <w:b/>
        </w:rPr>
        <w:t xml:space="preserve">Reviewed By:</w:t>
      </w:r>
    </w:p>
    <w:p>
      <w:pPr>
        <w:pStyle w:val="BodyText"/>
      </w:pPr>
      <w:r>
        <w:t xml:space="preserve">Dr. [Name Redacted]</w:t>
      </w:r>
    </w:p>
    <w:p>
      <w:pPr>
        <w:pStyle w:val="BodyText"/>
      </w:pPr>
      <w:r>
        <w:t xml:space="preserve">Senior Speech-Language Pathologist</w:t>
      </w:r>
    </w:p>
    <w:p>
      <w:pPr>
        <w:pStyle w:val="BodyText"/>
      </w:pPr>
      <w:r>
        <w:t xml:space="preserve">Algiers Medical Association</w:t>
      </w:r>
    </w:p>
    <w:p>
      <w:pPr>
        <w:pStyle w:val="BodyText"/>
      </w:pPr>
      <w:r>
        <w:rPr>
          <w:bCs/>
          <w:b/>
        </w:rPr>
        <w:t xml:space="preserve">Date of Approval:</w:t>
      </w:r>
    </w:p>
    <w:p>
      <w:pPr>
        <w:pStyle w:val="BodyText"/>
      </w:pPr>
      <w:r>
        <w:t xml:space="preserve">October 25,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Algiers, Algeria</dc:title>
  <dc:creator/>
  <dc:language>en</dc:language>
  <cp:keywords/>
  <dcterms:created xsi:type="dcterms:W3CDTF">2026-10-10T07:32:40Z</dcterms:created>
  <dcterms:modified xsi:type="dcterms:W3CDTF">2026-10-10T07:32:40Z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