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Speech Therapist Clinical Practice Review</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conducted to evaluate the clinical practice, professional conduct, and service delivery of a Speech Therapist operating within the metropolitan area of Australia Sydney. The purpose of this review is to ensure that the Speech Therapist adheres to the highest standards of care, aligns with the regulatory requirements set by Speech Pathology Australia, and meets the expectations of the local healthcare community in Australia Sydney.</w:t>
      </w:r>
    </w:p>
    <w:p>
      <w:pPr>
        <w:pStyle w:val="BodyText"/>
      </w:pPr>
      <w:r>
        <w:t xml:space="preserve">The review process involved a comprehensive assessment of clinical documentation, case studies, client feedback, and direct observation of therapy sessions. The findings presented in this report are intended to provide constructive feedback and recommendations for continuous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evidence-based practice.</w:t>
      </w:r>
    </w:p>
    <w:p>
      <w:pPr>
        <w:numPr>
          <w:ilvl w:val="0"/>
          <w:numId w:val="1001"/>
        </w:numPr>
        <w:pStyle w:val="Compact"/>
      </w:pPr>
      <w:r>
        <w:t xml:space="preserve">Adherence to ethical guidelines and professional standards.</w:t>
      </w:r>
    </w:p>
    <w:p>
      <w:pPr>
        <w:numPr>
          <w:ilvl w:val="0"/>
          <w:numId w:val="1001"/>
        </w:numPr>
        <w:pStyle w:val="Compact"/>
      </w:pPr>
      <w:r>
        <w:t xml:space="preserve">Quality of client assessment and intervention planning.</w:t>
      </w:r>
    </w:p>
    <w:p>
      <w:pPr>
        <w:numPr>
          <w:ilvl w:val="0"/>
          <w:numId w:val="1001"/>
        </w:numPr>
        <w:pStyle w:val="Compact"/>
      </w:pPr>
      <w:r>
        <w:t xml:space="preserve">Communication and collaboration with multidisciplinary teams.</w:t>
      </w:r>
    </w:p>
    <w:p>
      <w:pPr>
        <w:numPr>
          <w:ilvl w:val="0"/>
          <w:numId w:val="1001"/>
        </w:numPr>
        <w:pStyle w:val="Compact"/>
      </w:pPr>
      <w:r>
        <w:t xml:space="preserve">Compliance with local regulations and policies in Australia Sydney.</w:t>
      </w:r>
    </w:p>
    <w:p>
      <w:pPr>
        <w:pStyle w:val="FirstParagraph"/>
      </w:pPr>
      <w:r>
        <w:t xml:space="preserve">The review focused on a sample of cases involving pediatric and adult clients, reflecting the diverse needs of the population in Australia Sydney.</w:t>
      </w:r>
    </w:p>
    <w:bookmarkEnd w:id="22"/>
    <w:bookmarkStart w:id="23" w:name="Xdf4e2fb36fbd1c62ec6b5d80df32c2120c5b0ec"/>
    <w:p>
      <w:pPr>
        <w:pStyle w:val="Heading2"/>
      </w:pPr>
      <w:r>
        <w:t xml:space="preserve">3. Clinical Competence and Evidence-Based Practice</w:t>
      </w:r>
    </w:p>
    <w:p>
      <w:pPr>
        <w:pStyle w:val="FirstParagraph"/>
      </w:pPr>
      <w:r>
        <w:t xml:space="preserve">The Speech Therapist demonstrated a strong foundation in clinical knowledge and the application of evidence-based practices. Assessments were thorough, utilizing standardized tools appropriate for the client's age, cultural background, and specific communication needs. Intervention plans were individualized, goal-oriented, and aligned with current best practices in speech pathology.</w:t>
      </w:r>
    </w:p>
    <w:p>
      <w:pPr>
        <w:pStyle w:val="BodyText"/>
      </w:pPr>
      <w:r>
        <w:t xml:space="preserve">In the context of Australia Sydney, where multiculturalism is a defining characteristic, the Speech Therapist showed cultural sensitivity and adaptability in their approach. This is particularly important when working with clients from diverse linguistic backgrounds, ensuring that assessments and interventions are culturally appropriate and effective.</w:t>
      </w:r>
    </w:p>
    <w:bookmarkEnd w:id="23"/>
    <w:bookmarkStart w:id="24" w:name="Xf33df5f0fe4ac267d17e4aac12c88037c737efb"/>
    <w:p>
      <w:pPr>
        <w:pStyle w:val="Heading2"/>
      </w:pPr>
      <w:r>
        <w:t xml:space="preserve">4. Ethical Practice and Professional Standards</w:t>
      </w:r>
    </w:p>
    <w:p>
      <w:pPr>
        <w:pStyle w:val="FirstParagraph"/>
      </w:pPr>
      <w:r>
        <w:t xml:space="preserve">The Speech Therapist adhered to the Code of Ethics and Practice Standards established by Speech Pathology Australia. Confidentiality was maintained throughout the review period, and informed consent was obtained from all clients or their guardians prior to assessments and interventions.</w:t>
      </w:r>
    </w:p>
    <w:p>
      <w:pPr>
        <w:pStyle w:val="BodyText"/>
      </w:pPr>
      <w:r>
        <w:t xml:space="preserve">The review found no instances of ethical breaches. The Speech Therapist demonstrated professionalism in all interactions, maintaining clear boundaries and prioritizing the well-being of clients. This commitment to ethical practice is essential for maintaining trust and credibility within the healthcare community in Australia Sydney.</w:t>
      </w:r>
    </w:p>
    <w:bookmarkEnd w:id="24"/>
    <w:bookmarkStart w:id="25" w:name="X97bba1fc0083d465e23f798ab25b8e9f03e1627"/>
    <w:p>
      <w:pPr>
        <w:pStyle w:val="Heading2"/>
      </w:pPr>
      <w:r>
        <w:t xml:space="preserve">5. Client Assessment and Intervention Planning</w:t>
      </w:r>
    </w:p>
    <w:p>
      <w:pPr>
        <w:pStyle w:val="FirstParagraph"/>
      </w:pPr>
      <w:r>
        <w:t xml:space="preserve">Client assessments were conducted systematically, with detailed documentation of findings. The Speech Therapist utilized a range of assessment tools, including standardized tests, observational methods, and caregiver interviews, to gain a comprehensive understanding of each client's needs.</w:t>
      </w:r>
    </w:p>
    <w:p>
      <w:pPr>
        <w:pStyle w:val="BodyText"/>
      </w:pPr>
      <w:r>
        <w:t xml:space="preserve">Intervention plans were well-structured, with clear, measurable goals and regular progress reviews. The Speech Therapist demonstrated flexibility in adjusting plans based on client progress and feedback. This approach ensures that therapy remains relevant and effective, ultimately leading to better outcomes for clients in Australia Sydney.</w:t>
      </w:r>
    </w:p>
    <w:bookmarkEnd w:id="25"/>
    <w:bookmarkStart w:id="26" w:name="communication-and-collaboration"/>
    <w:p>
      <w:pPr>
        <w:pStyle w:val="Heading2"/>
      </w:pPr>
      <w:r>
        <w:t xml:space="preserve">6. Communication and Collaboration</w:t>
      </w:r>
    </w:p>
    <w:p>
      <w:pPr>
        <w:pStyle w:val="FirstParagraph"/>
      </w:pPr>
      <w:r>
        <w:t xml:space="preserve">Effective communication and collaboration are critical components of successful speech therapy practice. The Speech Therapist demonstrated strong communication skills, both with clients and their families, as well as with other healthcare professionals.</w:t>
      </w:r>
    </w:p>
    <w:p>
      <w:pPr>
        <w:pStyle w:val="BodyText"/>
      </w:pPr>
      <w:r>
        <w:t xml:space="preserve">In Australia Sydney, where multidisciplinary teams are common in healthcare settings, the Speech Therapist actively participated in team meetings and contributed valuable insights to client care plans. This collaborative approach enhances the overall quality of care and ensures that clients receive comprehensive support.</w:t>
      </w:r>
    </w:p>
    <w:bookmarkEnd w:id="26"/>
    <w:bookmarkStart w:id="27" w:name="compliance-with-local-regulations"/>
    <w:p>
      <w:pPr>
        <w:pStyle w:val="Heading2"/>
      </w:pPr>
      <w:r>
        <w:t xml:space="preserve">7. Compliance with Local Regulations</w:t>
      </w:r>
    </w:p>
    <w:p>
      <w:pPr>
        <w:pStyle w:val="FirstParagraph"/>
      </w:pPr>
      <w:r>
        <w:t xml:space="preserve">The Speech Therapist complied with all relevant local regulations and policies in Australia Sydney, including those related to privacy, record-keeping, and professional registration. Documentation was accurate, up-to-date, and securely stored, reflecting a commitment to regulatory compliance.</w:t>
      </w:r>
    </w:p>
    <w:p>
      <w:pPr>
        <w:pStyle w:val="BodyText"/>
      </w:pPr>
      <w:r>
        <w:t xml:space="preserve">The review also noted the Speech Therapist's engagement with local professional networks and continuing education opportunities, which is essential for staying current with developments in the field and maintaining high standards of practice.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ongoing professional development to stay abreast of emerging research and best practices in speech pathology.</w:t>
      </w:r>
    </w:p>
    <w:p>
      <w:pPr>
        <w:numPr>
          <w:ilvl w:val="0"/>
          <w:numId w:val="1002"/>
        </w:numPr>
        <w:pStyle w:val="Compact"/>
      </w:pPr>
      <w:r>
        <w:t xml:space="preserve">Explore opportunities for further specialization in areas of high demand in Australia Sydney, such as autism spectrum disorder or acquired brain injury.</w:t>
      </w:r>
    </w:p>
    <w:p>
      <w:pPr>
        <w:numPr>
          <w:ilvl w:val="0"/>
          <w:numId w:val="1002"/>
        </w:numPr>
        <w:pStyle w:val="Compact"/>
      </w:pPr>
      <w:r>
        <w:t xml:space="preserve">Enhance documentation practices by incorporating more detailed outcome measures to track long-term client progress.</w:t>
      </w:r>
    </w:p>
    <w:p>
      <w:pPr>
        <w:numPr>
          <w:ilvl w:val="0"/>
          <w:numId w:val="1002"/>
        </w:numPr>
        <w:pStyle w:val="Compact"/>
      </w:pPr>
      <w:r>
        <w:t xml:space="preserve">Strengthen collaboration with local schools and community organizations to expand access to speech therapy services for underserved populations.</w:t>
      </w:r>
    </w:p>
    <w:bookmarkEnd w:id="28"/>
    <w:bookmarkStart w:id="29" w:name="conclusion"/>
    <w:p>
      <w:pPr>
        <w:pStyle w:val="Heading2"/>
      </w:pPr>
      <w:r>
        <w:t xml:space="preserve">9. Conclusion</w:t>
      </w:r>
    </w:p>
    <w:p>
      <w:pPr>
        <w:pStyle w:val="FirstParagraph"/>
      </w:pPr>
      <w:r>
        <w:t xml:space="preserve">This Peer Review Report confirms that the Speech Therapist under review maintains a high standard of clinical practice, ethical conduct, and professional integrity. Their commitment to evidence-based practice, cultural sensitivity, and client-centered care aligns with the expectations of the healthcare community in Australia Sydney.</w:t>
      </w:r>
    </w:p>
    <w:p>
      <w:pPr>
        <w:pStyle w:val="BodyText"/>
      </w:pPr>
      <w:r>
        <w:t xml:space="preserve">The recommendations provided in this report are intended to support the Speech Therapist in their ongoing professional development and to further enhance the quality of services provided to clients. Regular peer reviews are an essential component of maintaining excellence in speech pathology practice, and it is recommended that this process be continued on a periodic basis.</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Australia Sydney</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