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Speech Therapist</w:t>
      </w:r>
    </w:p>
    <w:p>
      <w:pPr>
        <w:pStyle w:val="BodyText"/>
      </w:pPr>
      <w:r>
        <w:rPr>
          <w:bCs/>
          <w:b/>
        </w:rPr>
        <w:t xml:space="preserve">Location:</w:t>
      </w:r>
      <w:r>
        <w:t xml:space="preserve"> </w:t>
      </w:r>
      <w:r>
        <w:t xml:space="preserve">São Paulo, Brazil</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professional efficacy of a Speech Therapist practicing within the metropolitan region of São Paulo, Brazil. The review process was conducted in accordance with the standards set forth by the Brazilian Federal Council of Speech-Language Pathology and Audiology (CFP) and the Regional Council of Speech-Language Pathology and Audiology of São Paulo (CRF-SP). The objective of this assessment is to ensure that the practitioner maintains the highest standards of care required for the diverse linguistic and cultural population of São Paulo, a hub of immense demographic complexity.</w:t>
      </w:r>
    </w:p>
    <w:bookmarkEnd w:id="21"/>
    <w:bookmarkStart w:id="22" w:name="introduction-and-scope"/>
    <w:p>
      <w:pPr>
        <w:pStyle w:val="Heading2"/>
      </w:pPr>
      <w:r>
        <w:t xml:space="preserve">2. Introduction and Scope</w:t>
      </w:r>
    </w:p>
    <w:p>
      <w:pPr>
        <w:pStyle w:val="FirstParagraph"/>
      </w:pPr>
      <w:r>
        <w:t xml:space="preserve">The role of a Speech Therapist in Brazil is multifaceted, encompassing the diagnosis and treatment of speech, language, voice, swallowing, and auditory processing disorders. In a major urban center like São Paulo, the practitioner must navigate a unique set of challenges, including high patient volume, socioeconomic disparities, and a population that includes both native Portuguese speakers and a significant number of immigrants and non-native speakers.</w:t>
      </w:r>
    </w:p>
    <w:p>
      <w:pPr>
        <w:pStyle w:val="BodyText"/>
      </w:pPr>
      <w:r>
        <w:t xml:space="preserve">This Peer Review Report focuses on three primary areas: clinical documentation and diagnostic accuracy, adherence to ethical guidelines specific to the Brazilian context, and the effectiveness of therapeutic interventions. The review was conducted through a comprehensive analysis of anonymized patient records, direct observation of clinical sessions, and interviews with colleagues and supervisors.</w:t>
      </w:r>
    </w:p>
    <w:bookmarkEnd w:id="22"/>
    <w:bookmarkStart w:id="23" w:name="X45c1b4156b66fede970d38e87ba1f3035493e48"/>
    <w:p>
      <w:pPr>
        <w:pStyle w:val="Heading2"/>
      </w:pPr>
      <w:r>
        <w:t xml:space="preserve">3. Clinical Competence and Diagnostic Accuracy</w:t>
      </w:r>
    </w:p>
    <w:p>
      <w:pPr>
        <w:pStyle w:val="FirstParagraph"/>
      </w:pPr>
      <w:r>
        <w:t xml:space="preserve">The evaluation of the Speech Therapist’s clinical skills revealed a strong foundation in evidence-based practice. The practitioner demonstrated proficiency in utilizing standardized assessment tools validated for the Brazilian Portuguese language. This is a critical aspect of practice in São Paulo, as the use of non-validated instruments can lead to misdiagnosis, particularly in cases involving developmental language disorders or specific learning disabilities.</w:t>
      </w:r>
    </w:p>
    <w:p>
      <w:pPr>
        <w:pStyle w:val="BodyText"/>
      </w:pPr>
      <w:r>
        <w:t xml:space="preserve">The review noted that the Speech Therapist effectively differentiates between typical variations in Brazilian Portuguese dialects and pathological speech patterns. Given the linguistic diversity within São Paulo, ranging from standard urban speech to regional variations brought by migrants from other Brazilian states, this distinction is vital. The practitioner’s ability to contextualize patient data within the sociolinguistic framework of the city was observed to be excellent.</w:t>
      </w:r>
    </w:p>
    <w:p>
      <w:pPr>
        <w:pStyle w:val="BodyText"/>
      </w:pPr>
      <w:r>
        <w:t xml:space="preserve">Furthermore, the diagnostic reports were found to be thorough, clearly outlining the patient’s deficits, strengths, and proposed treatment plans. The documentation adhered to the technical standards required by the CFP, ensuring that the medical and educational communities in São Paulo can rely on these assessments for interdisciplinary care.</w:t>
      </w:r>
    </w:p>
    <w:bookmarkEnd w:id="23"/>
    <w:bookmarkStart w:id="24" w:name="X6791cc610dabdca2d7729e72f17608ce3805386"/>
    <w:p>
      <w:pPr>
        <w:pStyle w:val="Heading2"/>
      </w:pPr>
      <w:r>
        <w:t xml:space="preserve">4. Ethical Compliance and Professional Conduct</w:t>
      </w:r>
    </w:p>
    <w:p>
      <w:pPr>
        <w:pStyle w:val="FirstParagraph"/>
      </w:pPr>
      <w:r>
        <w:t xml:space="preserve">Ethical practice is paramount in the healthcare sector. This Peer Review Report confirms that the Speech Therapist strictly adheres to the Code of Ethics of the Speech-Language Pathologist and Audiologist in Brazil. Key areas of compliance include patient confidentiality, informed consent, and professional boundaries.</w:t>
      </w:r>
    </w:p>
    <w:p>
      <w:pPr>
        <w:pStyle w:val="BodyText"/>
      </w:pPr>
      <w:r>
        <w:t xml:space="preserve">In the context of São Paulo, where privacy concerns are heightened due to the density of the population and the digital nature of many healthcare records, the practitioner demonstrated robust data protection measures. Patient records were securely stored, and access was limited to authorized personnel only. Additionally, the Speech Therapist was observed to obtain informed consent from guardians or patients before initiating any diagnostic or therapeutic procedures, ensuring that all parties understood the nature and goals of the intervention.</w:t>
      </w:r>
    </w:p>
    <w:bookmarkEnd w:id="24"/>
    <w:bookmarkStart w:id="25" w:name="X394272ec5ff7147dc05b55fa8aa4a62d07e8967"/>
    <w:p>
      <w:pPr>
        <w:pStyle w:val="Heading2"/>
      </w:pPr>
      <w:r>
        <w:t xml:space="preserve">5. Therapeutic Interventions and Patient Outcomes</w:t>
      </w:r>
    </w:p>
    <w:p>
      <w:pPr>
        <w:pStyle w:val="FirstParagraph"/>
      </w:pPr>
      <w:r>
        <w:t xml:space="preserve">The effectiveness of the therapeutic interventions provided by the Speech Therapist was assessed through patient progress notes and outcome measures. The review found that the practitioner employs individualized treatment plans that are regularly updated based on patient progress. This dynamic approach is essential for addressing the varied needs of patients in São Paulo, who may face barriers such as limited access to resources or varying levels of family support.</w:t>
      </w:r>
    </w:p>
    <w:p>
      <w:pPr>
        <w:pStyle w:val="BodyText"/>
      </w:pPr>
      <w:r>
        <w:t xml:space="preserve">The Speech Therapist was noted for incorporating culturally relevant materials into therapy sessions, which enhances patient engagement and motivation. For instance, when working with children, the use of local stories, games, and media familiar to São Paulo residents was observed to improve therapeutic outcomes. This cultural competence is a distinguishing feature of high-quality care in this region.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practice of the Speech Therapist:</w:t>
      </w:r>
    </w:p>
    <w:p>
      <w:pPr>
        <w:numPr>
          <w:ilvl w:val="0"/>
          <w:numId w:val="1001"/>
        </w:numPr>
        <w:pStyle w:val="Compact"/>
      </w:pPr>
      <w:r>
        <w:t xml:space="preserve">Continue professional development in the area of bilingual assessment, given the increasing number of non-native Portuguese speakers in São Paulo.</w:t>
      </w:r>
    </w:p>
    <w:p>
      <w:pPr>
        <w:numPr>
          <w:ilvl w:val="0"/>
          <w:numId w:val="1001"/>
        </w:numPr>
        <w:pStyle w:val="Compact"/>
      </w:pPr>
      <w:r>
        <w:t xml:space="preserve">Explore telehealth options to reach patients in underserved areas of the greater São Paulo metropolitan region, ensuring equitable access to care.</w:t>
      </w:r>
    </w:p>
    <w:p>
      <w:pPr>
        <w:numPr>
          <w:ilvl w:val="0"/>
          <w:numId w:val="1001"/>
        </w:numPr>
        <w:pStyle w:val="Compact"/>
      </w:pPr>
      <w:r>
        <w:t xml:space="preserve">Engage in more interdisciplinary collaborations with schools and hospitals in São Paulo to streamline the referral and treatment process for complex cases.</w:t>
      </w:r>
    </w:p>
    <w:bookmarkEnd w:id="26"/>
    <w:bookmarkStart w:id="27" w:name="conclusion"/>
    <w:p>
      <w:pPr>
        <w:pStyle w:val="Heading2"/>
      </w:pPr>
      <w:r>
        <w:t xml:space="preserve">7. Conclusion</w:t>
      </w:r>
    </w:p>
    <w:p>
      <w:pPr>
        <w:pStyle w:val="FirstParagraph"/>
      </w:pPr>
      <w:r>
        <w:t xml:space="preserve">In conclusion, this Peer Review Report affirms that the Speech Therapist under review demonstrates a high level of professional competence, ethical integrity, and clinical effectiveness. The practitioner is well-equipped to meet the demands of practicing in São Paulo, Brazil, and contributes positively to the field of speech-language pathology. The recommendations provided are intended to support continuous improvement and adaptation to the evolving healthcare landscape in this dynamic city.</w:t>
      </w:r>
    </w:p>
    <w:bookmarkEnd w:id="27"/>
    <w:p>
      <w:pPr>
        <w:pStyle w:val="BodyText"/>
      </w:pPr>
      <w:r>
        <w:rPr>
          <w:bCs/>
          <w:b/>
        </w:rPr>
        <w:t xml:space="preserve">Prepared by:</w:t>
      </w:r>
    </w:p>
    <w:p>
      <w:pPr>
        <w:pStyle w:val="BodyText"/>
      </w:pPr>
      <w:r>
        <w:t xml:space="preserve">Dr. Elena Silva, M.Sc.</w:t>
      </w:r>
    </w:p>
    <w:p>
      <w:pPr>
        <w:pStyle w:val="BodyText"/>
      </w:pPr>
      <w:r>
        <w:t xml:space="preserve">Senior Clinical Reviewer</w:t>
      </w:r>
    </w:p>
    <w:p>
      <w:pPr>
        <w:pStyle w:val="BodyText"/>
      </w:pPr>
      <w:r>
        <w:t xml:space="preserve">Independent Clinical Peer Review Committee</w:t>
      </w:r>
    </w:p>
    <w:p>
      <w:pPr>
        <w:pStyle w:val="BodyText"/>
      </w:pP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Therapy Practice in São Paulo, Brazil</dc:title>
  <dc:creator/>
  <dc:language>en</dc:language>
  <cp:keywords/>
  <dcterms:created xsi:type="dcterms:W3CDTF">2026-10-10T04:35:14Z</dcterms:created>
  <dcterms:modified xsi:type="dcterms:W3CDTF">2026-10-10T04:35:14Z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