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Speech Therapist Services</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Bogotá Clinical Linguistics &amp; Speech Therapy Association</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competence, ethical adherence, and professional efficacy of a Speech Therapist operating within the metropolitan area of Colombia Bogotá. The purpose of this review is to ensure that the highest standards of care are maintained for patients seeking speech-language pathology services in this region. The review process involved a comprehensive analysis of case files, direct observation of clinical sessions, and interviews with colleagues and patients. The findings indicate a strong alignment with national regulations set by the Ministry of Health and Social Protection of Colombia, as well as international best practices in speech therapy.</w:t>
      </w:r>
    </w:p>
    <w:bookmarkEnd w:id="21"/>
    <w:bookmarkStart w:id="22" w:name="introduction-and-context"/>
    <w:p>
      <w:pPr>
        <w:pStyle w:val="Heading2"/>
      </w:pPr>
      <w:r>
        <w:t xml:space="preserve">2. Introduction and Context</w:t>
      </w:r>
    </w:p>
    <w:p>
      <w:pPr>
        <w:pStyle w:val="FirstParagraph"/>
      </w:pPr>
      <w:r>
        <w:t xml:space="preserve">The field of speech therapy in Colombia Bogotá is dynamic and increasingly specialized. As the capital city, Bogotá hosts a diverse population with varying linguistic backgrounds, including Spanish, indigenous languages, and sign language. This diversity presents unique challenges and opportunities for Speech Therapists. The role of the Speech Therapist in this context extends beyond traditional articulation disorders to include complex cases of aphasia, dysphagia, neurodevelopmental disorders, and bilingual language acquisition issues.</w:t>
      </w:r>
    </w:p>
    <w:p>
      <w:pPr>
        <w:pStyle w:val="BodyText"/>
      </w:pPr>
      <w:r>
        <w:t xml:space="preserve">This Peer Review Report aims to assess how effectively the subject Speech Therapist navigates these complexities. The review focuses on clinical decision-making, cultural competence, adherence to the Colombian Code of Ethics for Health Professionals, and the integration of evidence-based practices. The ultimate goal is to validate the quality of care provided to the community of Bogotá and to identify areas for continuous professional development.</w:t>
      </w:r>
    </w:p>
    <w:bookmarkEnd w:id="22"/>
    <w:bookmarkStart w:id="23" w:name="methodology"/>
    <w:p>
      <w:pPr>
        <w:pStyle w:val="Heading2"/>
      </w:pPr>
      <w:r>
        <w:t xml:space="preserve">3. Methodology</w:t>
      </w:r>
    </w:p>
    <w:p>
      <w:pPr>
        <w:pStyle w:val="FirstParagraph"/>
      </w:pPr>
      <w:r>
        <w:t xml:space="preserve">The evaluation methodology for this Peer Review Report was rigorous and multi-faceted. It included the following components:</w:t>
      </w:r>
    </w:p>
    <w:p>
      <w:pPr>
        <w:numPr>
          <w:ilvl w:val="0"/>
          <w:numId w:val="1001"/>
        </w:numPr>
        <w:pStyle w:val="Compact"/>
      </w:pPr>
      <w:r>
        <w:rPr>
          <w:bCs/>
          <w:b/>
        </w:rPr>
        <w:t xml:space="preserve">Case File Review:</w:t>
      </w:r>
      <w:r>
        <w:t xml:space="preserve"> </w:t>
      </w:r>
      <w:r>
        <w:t xml:space="preserve">A random selection of 20 patient records was analyzed to assess documentation quality, diagnostic accuracy, and treatment planning.</w:t>
      </w:r>
    </w:p>
    <w:p>
      <w:pPr>
        <w:numPr>
          <w:ilvl w:val="0"/>
          <w:numId w:val="1001"/>
        </w:numPr>
        <w:pStyle w:val="Compact"/>
      </w:pPr>
      <w:r>
        <w:rPr>
          <w:bCs/>
          <w:b/>
        </w:rPr>
        <w:t xml:space="preserve">Clinical Observation:</w:t>
      </w:r>
      <w:r>
        <w:t xml:space="preserve"> </w:t>
      </w:r>
      <w:r>
        <w:t xml:space="preserve">Three live therapy sessions were observed to evaluate therapeutic techniques, rapport building, and session management.</w:t>
      </w:r>
    </w:p>
    <w:p>
      <w:pPr>
        <w:numPr>
          <w:ilvl w:val="0"/>
          <w:numId w:val="1001"/>
        </w:numPr>
        <w:pStyle w:val="Compact"/>
      </w:pPr>
      <w:r>
        <w:rPr>
          <w:bCs/>
          <w:b/>
        </w:rPr>
        <w:t xml:space="preserve">Stakeholder Interviews:</w:t>
      </w:r>
      <w:r>
        <w:t xml:space="preserve"> </w:t>
      </w:r>
      <w:r>
        <w:t xml:space="preserve">Feedback was gathered from referring physicians, parents of pediatric patients, and adult patients to gauge satisfaction and perceived outcomes.</w:t>
      </w:r>
    </w:p>
    <w:p>
      <w:pPr>
        <w:numPr>
          <w:ilvl w:val="0"/>
          <w:numId w:val="1001"/>
        </w:numPr>
        <w:pStyle w:val="Compact"/>
      </w:pPr>
      <w:r>
        <w:rPr>
          <w:bCs/>
          <w:b/>
        </w:rPr>
        <w:t xml:space="preserve">Regulatory Compliance Check:</w:t>
      </w:r>
      <w:r>
        <w:t xml:space="preserve"> </w:t>
      </w:r>
      <w:r>
        <w:t xml:space="preserve">Verification of licensure with the Colombian Ministry of Health and adherence to local health regulations in Bogotá.</w:t>
      </w:r>
    </w:p>
    <w:bookmarkEnd w:id="23"/>
    <w:bookmarkStart w:id="24" w:name="clinical-competence-and-practice"/>
    <w:p>
      <w:pPr>
        <w:pStyle w:val="Heading2"/>
      </w:pPr>
      <w:r>
        <w:t xml:space="preserve">4. Clinical Competence and Practice</w:t>
      </w:r>
    </w:p>
    <w:p>
      <w:pPr>
        <w:pStyle w:val="FirstParagraph"/>
      </w:pPr>
      <w:r>
        <w:t xml:space="preserve">The Speech Therapist demonstrated a high level of clinical competence throughout the review period. Diagnostic assessments were thorough, utilizing standardized tools appropriate for the Colombian context. The therapist showed particular strength in differentiating between language delays and disorders in bilingual children, a common scenario in Colombia Bogotá.</w:t>
      </w:r>
    </w:p>
    <w:p>
      <w:pPr>
        <w:pStyle w:val="BodyText"/>
      </w:pPr>
      <w:r>
        <w:t xml:space="preserve">Treatment plans were individualized, goal-oriented, and regularly updated based on patient progress. The use of evidence-based interventions was evident, with techniques such as PROMPT for motor speech disorders and AAC (Augmentative and Alternative Communication) for non-verbal patients being implemented effectively. The therapist also showed proficiency in managing dysphagia cases, collaborating closely with nutritionists and gastroenterologists in Bogotá’s healthcare network.</w:t>
      </w:r>
    </w:p>
    <w:bookmarkEnd w:id="24"/>
    <w:bookmarkStart w:id="25" w:name="X4ddf9ea2723922a3ee132557ca9362aa302349a"/>
    <w:p>
      <w:pPr>
        <w:pStyle w:val="Heading2"/>
      </w:pPr>
      <w:r>
        <w:t xml:space="preserve">5. Cultural Competence and Community Engagement</w:t>
      </w:r>
    </w:p>
    <w:p>
      <w:pPr>
        <w:pStyle w:val="FirstParagraph"/>
      </w:pPr>
      <w:r>
        <w:t xml:space="preserve">A critical aspect of this Peer Review Report is the evaluation of cultural competence. The Speech Therapist exhibited a deep understanding of the cultural nuances present in Colombia Bogotá. This included sensitivity to socioeconomic factors that may impact a family’s ability to engage in therapy, as well as respect for indigenous linguistic heritage.</w:t>
      </w:r>
    </w:p>
    <w:p>
      <w:pPr>
        <w:pStyle w:val="BodyText"/>
      </w:pPr>
      <w:r>
        <w:t xml:space="preserve">The therapist actively engaged with the community by participating in local workshops and providing educational resources to schools and healthcare centers in Bogotá. This proactive approach not only enhances the therapist’s professional standing but also contributes to the broader public health goals of the city.</w:t>
      </w:r>
    </w:p>
    <w:bookmarkEnd w:id="25"/>
    <w:bookmarkStart w:id="26" w:name="ethical-standards-and-professionalism"/>
    <w:p>
      <w:pPr>
        <w:pStyle w:val="Heading2"/>
      </w:pPr>
      <w:r>
        <w:t xml:space="preserve">6. Ethical Standards and Professionalism</w:t>
      </w:r>
    </w:p>
    <w:p>
      <w:pPr>
        <w:pStyle w:val="FirstParagraph"/>
      </w:pPr>
      <w:r>
        <w:t xml:space="preserve">Adherence to ethical standards was a key focus of this review. The Speech Therapist consistently maintained patient confidentiality, obtained informed consent, and respected patient autonomy. There were no instances of ethical breaches or conflicts of interest identified. The therapist also demonstrated professionalism in interactions with colleagues, contributing positively to the multidisciplinary teams in which they worked.</w:t>
      </w:r>
    </w:p>
    <w:bookmarkEnd w:id="26"/>
    <w:bookmarkStart w:id="27" w:name="areas-for-improvement"/>
    <w:p>
      <w:pPr>
        <w:pStyle w:val="Heading2"/>
      </w:pPr>
      <w:r>
        <w:t xml:space="preserve">7. Areas for Improvement</w:t>
      </w:r>
    </w:p>
    <w:p>
      <w:pPr>
        <w:pStyle w:val="FirstParagraph"/>
      </w:pPr>
      <w:r>
        <w:t xml:space="preserve">While the overall performance was exemplary, this Peer Review Report identifies a few areas for potential improvement:</w:t>
      </w:r>
    </w:p>
    <w:p>
      <w:pPr>
        <w:numPr>
          <w:ilvl w:val="0"/>
          <w:numId w:val="1002"/>
        </w:numPr>
        <w:pStyle w:val="Compact"/>
      </w:pPr>
      <w:r>
        <w:rPr>
          <w:bCs/>
          <w:b/>
        </w:rPr>
        <w:t xml:space="preserve">Telehealth Integration:</w:t>
      </w:r>
      <w:r>
        <w:t xml:space="preserve"> </w:t>
      </w:r>
      <w:r>
        <w:t xml:space="preserve">Expanding telehealth services could increase accessibility for patients in remote areas of Bogotá and surrounding departments.</w:t>
      </w:r>
    </w:p>
    <w:p>
      <w:pPr>
        <w:numPr>
          <w:ilvl w:val="0"/>
          <w:numId w:val="1002"/>
        </w:numPr>
        <w:pStyle w:val="Compact"/>
      </w:pPr>
      <w:r>
        <w:rPr>
          <w:bCs/>
          <w:b/>
        </w:rPr>
        <w:t xml:space="preserve">Research Contribution:</w:t>
      </w:r>
      <w:r>
        <w:t xml:space="preserve"> </w:t>
      </w:r>
      <w:r>
        <w:t xml:space="preserve">Encouraging participation in local research projects could further advance the field of speech therapy in Colombia.</w:t>
      </w:r>
    </w:p>
    <w:p>
      <w:pPr>
        <w:numPr>
          <w:ilvl w:val="0"/>
          <w:numId w:val="1002"/>
        </w:numPr>
        <w:pStyle w:val="Compact"/>
      </w:pPr>
      <w:r>
        <w:rPr>
          <w:bCs/>
          <w:b/>
        </w:rPr>
        <w:t xml:space="preserve">Continuing Education:</w:t>
      </w:r>
      <w:r>
        <w:t xml:space="preserve"> </w:t>
      </w:r>
      <w:r>
        <w:t xml:space="preserve">Pursuing advanced certifications in emerging areas such as neuroplasticity-based therapies would be beneficial.</w:t>
      </w:r>
    </w:p>
    <w:bookmarkEnd w:id="27"/>
    <w:bookmarkStart w:id="28" w:name="conclusion"/>
    <w:p>
      <w:pPr>
        <w:pStyle w:val="Heading2"/>
      </w:pPr>
      <w:r>
        <w:t xml:space="preserve">8. Conclusion</w:t>
      </w:r>
    </w:p>
    <w:p>
      <w:pPr>
        <w:pStyle w:val="FirstParagraph"/>
      </w:pPr>
      <w:r>
        <w:t xml:space="preserve">In conclusion, this Peer Review Report affirms that the Speech Therapist under review meets and often exceeds the professional standards expected in Colombia Bogotá. Their commitment to clinical excellence, cultural sensitivity, and ethical practice makes them a valuable asset to the healthcare community. The recommendations provided are intended to support ongoing growth and innovation in their practice.</w:t>
      </w:r>
    </w:p>
    <w:p>
      <w:pPr>
        <w:pStyle w:val="BodyText"/>
      </w:pPr>
      <w:r>
        <w:t xml:space="preserve">This report serves as an official record of the peer review process and is intended to promote transparency, accountability, and continuous improvement in the field of speech therapy within Colombia Bogotá.</w:t>
      </w:r>
    </w:p>
    <w:bookmarkEnd w:id="28"/>
    <w:p>
      <w:pPr>
        <w:pStyle w:val="BodyText"/>
      </w:pPr>
      <w:r>
        <w:rPr>
          <w:bCs/>
          <w:b/>
        </w:rPr>
        <w:t xml:space="preserve">Prepared by:</w:t>
      </w:r>
    </w:p>
    <w:p>
      <w:pPr>
        <w:pStyle w:val="BodyText"/>
      </w:pPr>
      <w:r>
        <w:t xml:space="preserve">Dr. Elena Martínez</w:t>
      </w:r>
    </w:p>
    <w:p>
      <w:pPr>
        <w:pStyle w:val="BodyText"/>
      </w:pPr>
      <w:r>
        <w:t xml:space="preserve">Senior Peer Reviewer</w:t>
      </w:r>
    </w:p>
    <w:p>
      <w:pPr>
        <w:pStyle w:val="BodyText"/>
      </w:pPr>
      <w:r>
        <w:t xml:space="preserve">Bogotá Clinical Linguistics &amp; Speech Therapy Association</w:t>
      </w:r>
    </w:p>
    <w:p>
      <w:pPr>
        <w:pStyle w:val="BodyText"/>
      </w:pPr>
      <w:r>
        <w:t xml:space="preserve">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Colombia Bogotá</dc:title>
  <dc:creator/>
  <dc:language>en</dc:language>
  <cp:keywords/>
  <dcterms:created xsi:type="dcterms:W3CDTF">2026-10-10T04:24:52Z</dcterms:created>
  <dcterms:modified xsi:type="dcterms:W3CDTF">2026-10-10T04:24:52Z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