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Speech Therapist</w:t>
      </w:r>
    </w:p>
    <w:p>
      <w:pPr>
        <w:pStyle w:val="BodyText"/>
      </w:pPr>
      <w:r>
        <w:rPr>
          <w:bCs/>
          <w:b/>
        </w:rPr>
        <w:t xml:space="preserve">Location:</w:t>
      </w:r>
      <w:r>
        <w:t xml:space="preserve"> </w:t>
      </w:r>
      <w:r>
        <w:t xml:space="preserve">DR Congo Kinshasa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Kinshasa Allied Health Professionals Board</w:t>
      </w:r>
    </w:p>
    <w:bookmarkEnd w:id="20"/>
    <w:bookmarkStart w:id="21" w:name="executive-summary"/>
    <w:p>
      <w:pPr>
        <w:pStyle w:val="Heading2"/>
      </w:pPr>
      <w:r>
        <w:t xml:space="preserve">1. Executive Summary</w:t>
      </w:r>
    </w:p>
    <w:p>
      <w:pPr>
        <w:pStyle w:val="FirstParagraph"/>
      </w:pPr>
      <w:r>
        <w:t xml:space="preserve">This Peer Review Report serves as a formal evaluation of the clinical practice, ethical conduct, and professional development of a Speech Therapist operating within the healthcare infrastructure of DR Congo Kinshasa. The primary objective of this review is to ensure that the highest standards of care are maintained for patients suffering from speech, language, swallowing, and communication disorders. Given the unique linguistic and cultural landscape of Kinshasa, this report specifically assesses the therapist's ability to navigate multilingual environments while adhering to international best practices in speech-language pathology.</w:t>
      </w:r>
    </w:p>
    <w:bookmarkEnd w:id="21"/>
    <w:bookmarkStart w:id="22" w:name="clinical-competency-and-assessment"/>
    <w:p>
      <w:pPr>
        <w:pStyle w:val="Heading2"/>
      </w:pPr>
      <w:r>
        <w:t xml:space="preserve">2. Clinical Competency and Assessment</w:t>
      </w:r>
    </w:p>
    <w:p>
      <w:pPr>
        <w:pStyle w:val="FirstParagraph"/>
      </w:pPr>
      <w:r>
        <w:t xml:space="preserve">The Speech Therapist has demonstrated a robust understanding of diagnostic protocols relevant to the local population. In DR Congo Kinshasa, where French is the official language but Lingala, Swahili, Kikongo, and Tshiluba are widely spoken, the therapist's ability to conduct assessments across these linguistic barriers is critical. The review confirms that the Speech Therapist utilizes culturally adapted assessment tools to accurately identify disorders such as aphasia, dysarthria, and childhood language delays.</w:t>
      </w:r>
    </w:p>
    <w:p>
      <w:pPr>
        <w:pStyle w:val="BodyText"/>
      </w:pPr>
      <w:r>
        <w:t xml:space="preserve">Furthermore, the therapist has shown proficiency in managing cases related to neurological conditions prevalent in the region, including post-stroke rehabilitation and traumatic brain injuries. The documentation of patient progress is thorough, reflecting a systematic approach to treatment planning that aligns with the resources available in Kinshasa's medical facilities.</w:t>
      </w:r>
    </w:p>
    <w:bookmarkEnd w:id="22"/>
    <w:bookmarkStart w:id="23" w:name="Xce7df73030eb969676c205b7bb16c72ba9f3958"/>
    <w:p>
      <w:pPr>
        <w:pStyle w:val="Heading2"/>
      </w:pPr>
      <w:r>
        <w:t xml:space="preserve">3. Cultural Sensitivity and Community Engagement</w:t>
      </w:r>
    </w:p>
    <w:p>
      <w:pPr>
        <w:pStyle w:val="FirstParagraph"/>
      </w:pPr>
      <w:r>
        <w:t xml:space="preserve">A significant portion of this Peer Review Report focuses on the Speech Therapist's engagement with the community in DR Congo Kinshasa. Effective speech therapy requires more than clinical skill; it demands cultural competence. The therapist has been commended for integrating local cultural norms into therapy sessions, ensuring that interventions are respectful and relevant to the patient's daily life.</w:t>
      </w:r>
    </w:p>
    <w:p>
      <w:pPr>
        <w:pStyle w:val="BodyText"/>
      </w:pPr>
      <w:r>
        <w:t xml:space="preserve">The review highlights the therapist's efforts to educate families and caregivers about communication disorders, reducing stigma and encouraging early intervention. This community-focused approach is vital in Kinshasa, where access to specialized healthcare can be limited. By empowering families, the Speech Therapist extends the impact of clinical sessions into the home environment, fostering better long-term outcomes for patients.</w:t>
      </w:r>
    </w:p>
    <w:bookmarkEnd w:id="23"/>
    <w:bookmarkStart w:id="24" w:name="resource-management-and-adaptability"/>
    <w:p>
      <w:pPr>
        <w:pStyle w:val="Heading2"/>
      </w:pPr>
      <w:r>
        <w:t xml:space="preserve">4. Resource Management and Adaptability</w:t>
      </w:r>
    </w:p>
    <w:p>
      <w:pPr>
        <w:pStyle w:val="FirstParagraph"/>
      </w:pPr>
      <w:r>
        <w:t xml:space="preserve">Operating in DR Congo Kinshasa presents unique logistical challenges, including potential limitations in technology and materials. This Peer Review Report evaluates how the Speech Therapist adapts to these constraints. The therapist has demonstrated exceptional creativity in developing low-cost, high-impact therapeutic materials using locally available resources.</w:t>
      </w:r>
    </w:p>
    <w:p>
      <w:pPr>
        <w:pStyle w:val="BodyText"/>
      </w:pPr>
      <w:r>
        <w:t xml:space="preserve">Additionally, the therapist effectively collaborates with other healthcare professionals, including neurologists, pediatricians, and psychologists, to provide holistic care. This interdisciplinary approach ensures that patients receive comprehensive support, maximizing the benefits of speech therapy within the broader healthcare system of Kinshasa.</w:t>
      </w:r>
    </w:p>
    <w:bookmarkEnd w:id="24"/>
    <w:bookmarkStart w:id="25" w:name="ethical-practice-and-professionalism"/>
    <w:p>
      <w:pPr>
        <w:pStyle w:val="Heading2"/>
      </w:pPr>
      <w:r>
        <w:t xml:space="preserve">5. Ethical Practice and Professionalism</w:t>
      </w:r>
    </w:p>
    <w:p>
      <w:pPr>
        <w:pStyle w:val="FirstParagraph"/>
      </w:pPr>
      <w:r>
        <w:t xml:space="preserve">The Speech Therapist has adhered strictly to ethical guidelines governing the practice of speech-language pathology. Confidentiality, informed consent, and patient autonomy are consistently upheld. The review confirms that the therapist maintains professional boundaries and treats all patients with dignity and respect, regardless of their socioeconomic status.</w:t>
      </w:r>
    </w:p>
    <w:p>
      <w:pPr>
        <w:pStyle w:val="BodyText"/>
      </w:pPr>
      <w:r>
        <w:t xml:space="preserve">Moreover, the therapist actively participates in continuing education and professional development opportunities, staying updated on advancements in the field. This commitment to lifelong learning is essential for maintaining high standards of care in a rapidly evolving healthcare environment like DR Congo Kinshasa.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develop and validate culturally specific assessment tools for use in DR Congo Kinshasa.</w:t>
      </w:r>
    </w:p>
    <w:p>
      <w:pPr>
        <w:numPr>
          <w:ilvl w:val="0"/>
          <w:numId w:val="1001"/>
        </w:numPr>
        <w:pStyle w:val="Compact"/>
      </w:pPr>
      <w:r>
        <w:t xml:space="preserve">Expand community outreach programs to increase awareness of speech and language disorders.</w:t>
      </w:r>
    </w:p>
    <w:p>
      <w:pPr>
        <w:numPr>
          <w:ilvl w:val="0"/>
          <w:numId w:val="1001"/>
        </w:numPr>
        <w:pStyle w:val="Compact"/>
      </w:pPr>
      <w:r>
        <w:t xml:space="preserve">Strengthen collaborations with international organizations to access advanced training and resources.</w:t>
      </w:r>
    </w:p>
    <w:p>
      <w:pPr>
        <w:numPr>
          <w:ilvl w:val="0"/>
          <w:numId w:val="1001"/>
        </w:numPr>
        <w:pStyle w:val="Compact"/>
      </w:pPr>
      <w:r>
        <w:t xml:space="preserve">Implement regular supervision and mentorship programs for junior speech therapists in the region.</w:t>
      </w:r>
    </w:p>
    <w:bookmarkEnd w:id="26"/>
    <w:bookmarkStart w:id="27" w:name="conclusion"/>
    <w:p>
      <w:pPr>
        <w:pStyle w:val="Heading2"/>
      </w:pPr>
      <w:r>
        <w:t xml:space="preserve">7. Conclusion</w:t>
      </w:r>
    </w:p>
    <w:p>
      <w:pPr>
        <w:pStyle w:val="FirstParagraph"/>
      </w:pPr>
      <w:r>
        <w:t xml:space="preserve">In conclusion, this Peer Review Report affirms that the Speech Therapist under review meets and, in many areas, exceeds the professional standards expected in DR Congo Kinshasa. Their dedication to improving communication outcomes for patients, combined with their cultural sensitivity and adaptability, makes them a valuable asset to the healthcare community. Continued support and investment in speech therapy services in Kinshasa will further enhance the quality of life for individuals with communication disorders.</w:t>
      </w:r>
    </w:p>
    <w:bookmarkEnd w:id="27"/>
    <w:p>
      <w:pPr>
        <w:pStyle w:val="BodyText"/>
      </w:pPr>
      <w:r>
        <w:rPr>
          <w:bCs/>
          <w:b/>
        </w:rPr>
        <w:t xml:space="preserve">Reviewed By:</w:t>
      </w:r>
    </w:p>
    <w:p>
      <w:pPr>
        <w:pStyle w:val="BodyText"/>
      </w:pPr>
      <w:r>
        <w:t xml:space="preserve">Dr. Jean-Pierre Mbuyi</w:t>
      </w:r>
    </w:p>
    <w:p>
      <w:pPr>
        <w:pStyle w:val="BodyText"/>
      </w:pPr>
      <w:r>
        <w:t xml:space="preserve">Senior Speech-Language Pathologist</w:t>
      </w:r>
    </w:p>
    <w:p>
      <w:pPr>
        <w:pStyle w:val="BodyText"/>
      </w:pPr>
      <w:r>
        <w:t xml:space="preserve">Kinshasa Allied Health Professionals Board</w:t>
      </w:r>
    </w:p>
    <w:p>
      <w:pPr>
        <w:pStyle w:val="BodyText"/>
      </w:pPr>
      <w:r>
        <w:rPr>
          <w:bCs/>
          <w:b/>
        </w:rPr>
        <w:t xml:space="preserve">Reviewed By:</w:t>
      </w:r>
    </w:p>
    <w:p>
      <w:pPr>
        <w:pStyle w:val="BodyText"/>
      </w:pPr>
      <w:r>
        <w:t xml:space="preserve">Dr. Marie Ngalula</w:t>
      </w:r>
    </w:p>
    <w:p>
      <w:pPr>
        <w:pStyle w:val="BodyText"/>
      </w:pPr>
      <w:r>
        <w:t xml:space="preserve">Neurologist &amp; Ethics Committee Chair</w:t>
      </w:r>
    </w:p>
    <w:p>
      <w:pPr>
        <w:pStyle w:val="BodyText"/>
      </w:pPr>
      <w:r>
        <w:t xml:space="preserve">Hôpital Général de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DR Congo Kinshasa</dc:title>
  <dc:creator/>
  <dc:language>en</dc:language>
  <cp:keywords/>
  <dcterms:created xsi:type="dcterms:W3CDTF">2026-10-10T01:56:17Z</dcterms:created>
  <dcterms:modified xsi:type="dcterms:W3CDTF">2026-10-10T01:56:17Z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