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 of a Speech Therapist</w:t>
      </w:r>
    </w:p>
    <w:p>
      <w:pPr>
        <w:pStyle w:val="BodyText"/>
      </w:pPr>
      <w:r>
        <w:rPr>
          <w:bCs/>
          <w:b/>
        </w:rPr>
        <w:t xml:space="preserve">Location:</w:t>
      </w:r>
      <w:r>
        <w:t xml:space="preserve"> </w:t>
      </w:r>
      <w:r>
        <w:t xml:space="preserve">Addis Ababa, Ethiopia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clinical practice, professional ethics, and administrative compliance of a Speech Therapist operating within the healthcare infrastructure of Addis Ababa, Ethiopia. The purpose of this review is to ensure that the highest standards of care are maintained for patients requiring speech-language pathology services, in alignment with the guidelines set forth by the Ethiopian Food and Drug Authority (EFDA) and the Ministry of Health.</w:t>
      </w:r>
    </w:p>
    <w:p>
      <w:pPr>
        <w:pStyle w:val="BodyText"/>
      </w:pPr>
      <w:r>
        <w:t xml:space="preserve">The review focuses on the therapist's ability to diagnose, treat, and manage communication disorders and swallowing difficulties within the specific cultural and linguistic context of Ethiopia. It assesses whether the practitioner is effectively addressing the needs of the local population, including those affected by cerebral palsy, stroke, autism spectrum disorder, and developmental delays.</w:t>
      </w:r>
    </w:p>
    <w:bookmarkEnd w:id="21"/>
    <w:bookmarkStart w:id="22" w:name="practitioner-profile"/>
    <w:p>
      <w:pPr>
        <w:pStyle w:val="Heading2"/>
      </w:pPr>
      <w:r>
        <w:t xml:space="preserve">2. Practitioner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[Name of Speech Therapist]</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Place of Practice</w:t>
            </w:r>
          </w:p>
        </w:tc>
        <w:tc>
          <w:tcPr/>
          <w:p>
            <w:pPr>
              <w:pStyle w:val="Compact"/>
              <w:jc w:val="left"/>
            </w:pPr>
            <w:r>
              <w:t xml:space="preserve">[Clinic/Hospital Name], Addis Ababa, Ethiopia</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Primary Languages</w:t>
            </w:r>
          </w:p>
        </w:tc>
        <w:tc>
          <w:tcPr/>
          <w:p>
            <w:pPr>
              <w:pStyle w:val="Compact"/>
              <w:jc w:val="left"/>
            </w:pPr>
            <w:r>
              <w:t xml:space="preserve">Amharic, English, [Other Local Languages]</w:t>
            </w:r>
          </w:p>
        </w:tc>
      </w:tr>
    </w:tbl>
    <w:bookmarkEnd w:id="22"/>
    <w:bookmarkStart w:id="26" w:name="clinical-competency-and-assessment"/>
    <w:p>
      <w:pPr>
        <w:pStyle w:val="Heading2"/>
      </w:pPr>
      <w:r>
        <w:t xml:space="preserve">3. Clinical Competency and Assessment</w:t>
      </w:r>
    </w:p>
    <w:bookmarkStart w:id="23" w:name="diagnostic-accuracy"/>
    <w:p>
      <w:pPr>
        <w:pStyle w:val="Heading3"/>
      </w:pPr>
      <w:r>
        <w:t xml:space="preserve">3.1 Diagnostic Accuracy</w:t>
      </w:r>
    </w:p>
    <w:p>
      <w:pPr>
        <w:pStyle w:val="FirstParagraph"/>
      </w:pPr>
      <w:r>
        <w:t xml:space="preserve">The Speech Therapist demonstrated a robust understanding of speech and language development milestones relevant to children and adults in Ethiopia. The review of patient files indicates that diagnostic assessments are thorough, utilizing both standardized tools where available and culturally adapted observational methods. The therapist effectively differentiates between language delays caused by environmental factors and those indicative of neurological or developmental disorders.</w:t>
      </w:r>
    </w:p>
    <w:bookmarkEnd w:id="23"/>
    <w:bookmarkStart w:id="24" w:name="treatment-planning"/>
    <w:p>
      <w:pPr>
        <w:pStyle w:val="Heading3"/>
      </w:pPr>
      <w:r>
        <w:t xml:space="preserve">3.2 Treatment Planning</w:t>
      </w:r>
    </w:p>
    <w:p>
      <w:pPr>
        <w:pStyle w:val="FirstParagraph"/>
      </w:pPr>
      <w:r>
        <w:t xml:space="preserve">Treatment plans are individualized, taking into account the socioeconomic realities of patients in Addis Ababa. The Speech Therapist shows competence in creating realistic goals that consider the family's ability to participate in home-based therapy. Interventions for articulation disorders, fluency issues, and aphasia are evidence-based and tailored to the patient's specific linguistic background, primarily focusing on Amharic phonology while respecting multilingual environments.</w:t>
      </w:r>
    </w:p>
    <w:bookmarkEnd w:id="24"/>
    <w:bookmarkStart w:id="25" w:name="swallowing-disorders-dysphagia"/>
    <w:p>
      <w:pPr>
        <w:pStyle w:val="Heading3"/>
      </w:pPr>
      <w:r>
        <w:t xml:space="preserve">3.3 Swallowing Disorders (Dysphagia)</w:t>
      </w:r>
    </w:p>
    <w:p>
      <w:pPr>
        <w:pStyle w:val="FirstParagraph"/>
      </w:pPr>
      <w:r>
        <w:t xml:space="preserve">Given the prevalence of neurological conditions in the region, the management of dysphagia is a critical area. The therapist adheres to safety protocols during swallowing assessments and provides appropriate dietary recommendations that align with local Ethiopian dietary habits, ensuring nutritional safety for patients.</w:t>
      </w:r>
    </w:p>
    <w:bookmarkEnd w:id="25"/>
    <w:bookmarkEnd w:id="26"/>
    <w:bookmarkStart w:id="27" w:name="cultural-and-linguistic-sensitivity"/>
    <w:p>
      <w:pPr>
        <w:pStyle w:val="Heading2"/>
      </w:pPr>
      <w:r>
        <w:t xml:space="preserve">4. Cultural and Linguistic Sensitivity</w:t>
      </w:r>
    </w:p>
    <w:p>
      <w:pPr>
        <w:pStyle w:val="FirstParagraph"/>
      </w:pPr>
      <w:r>
        <w:t xml:space="preserve">A vital component of this Peer Review Report is the evaluation of cultural competence. The Speech Therapist exhibits a high level of sensitivity to the cultural norms of Addis Ababa. Communication strategies are adapted to respect family hierarchies and community values. Furthermore, the therapist is proficient in navigating the linguistic diversity of Ethiopia, ensuring that assessments are not biased by language barriers. This is crucial for accurate diagnosis in a setting where patients may speak Amharic, Oromo, Tigrinya, or other languages.</w:t>
      </w:r>
    </w:p>
    <w:bookmarkEnd w:id="27"/>
    <w:bookmarkStart w:id="28" w:name="professional-ethics-and-record-keeping"/>
    <w:p>
      <w:pPr>
        <w:pStyle w:val="Heading2"/>
      </w:pPr>
      <w:r>
        <w:t xml:space="preserve">5. Professional Ethics and Record Keeping</w:t>
      </w:r>
    </w:p>
    <w:p>
      <w:pPr>
        <w:pStyle w:val="FirstParagraph"/>
      </w:pPr>
      <w:r>
        <w:t xml:space="preserve">The review confirms that the Speech Therapist maintains strict confidentiality regarding patient information, in compliance with Ethiopian health regulations. Clinical records are organized, up-to-date, and contain detailed notes on patient progress, interventions used, and outcomes. Informed consent processes are documented, ensuring that patients and their guardians fully understand the nature of the therapy.</w:t>
      </w:r>
    </w:p>
    <w:bookmarkEnd w:id="28"/>
    <w:bookmarkStart w:id="29" w:name="areas-for-improvement"/>
    <w:p>
      <w:pPr>
        <w:pStyle w:val="Heading2"/>
      </w:pPr>
      <w:r>
        <w:t xml:space="preserve">6. Areas for Improvement</w:t>
      </w:r>
    </w:p>
    <w:p>
      <w:pPr>
        <w:pStyle w:val="FirstParagraph"/>
      </w:pPr>
      <w:r>
        <w:t xml:space="preserve">While the overall performance is satisfactory, the following areas were identified for professional development:</w:t>
      </w:r>
    </w:p>
    <w:p>
      <w:pPr>
        <w:numPr>
          <w:ilvl w:val="0"/>
          <w:numId w:val="1001"/>
        </w:numPr>
        <w:pStyle w:val="Compact"/>
      </w:pPr>
      <w:r>
        <w:rPr>
          <w:bCs/>
          <w:b/>
        </w:rPr>
        <w:t xml:space="preserve">Resource Utilization:</w:t>
      </w:r>
      <w:r>
        <w:t xml:space="preserve"> </w:t>
      </w:r>
      <w:r>
        <w:t xml:space="preserve">Encouragement to develop more low-cost, locally sourced therapy materials to assist families with limited financial resources.</w:t>
      </w:r>
    </w:p>
    <w:p>
      <w:pPr>
        <w:numPr>
          <w:ilvl w:val="0"/>
          <w:numId w:val="1001"/>
        </w:numPr>
        <w:pStyle w:val="Compact"/>
      </w:pPr>
      <w:r>
        <w:rPr>
          <w:bCs/>
          <w:b/>
        </w:rPr>
        <w:t xml:space="preserve">Continuing Education:</w:t>
      </w:r>
      <w:r>
        <w:t xml:space="preserve"> </w:t>
      </w:r>
      <w:r>
        <w:t xml:space="preserve">Recommendation to attend more workshops on emerging technologies in speech therapy that are becoming accessible in Addis Ababa.</w:t>
      </w:r>
    </w:p>
    <w:p>
      <w:pPr>
        <w:numPr>
          <w:ilvl w:val="0"/>
          <w:numId w:val="1001"/>
        </w:numPr>
        <w:pStyle w:val="Compact"/>
      </w:pPr>
      <w:r>
        <w:rPr>
          <w:bCs/>
          <w:b/>
        </w:rPr>
        <w:t xml:space="preserve">Interdisciplinary Collaboration:</w:t>
      </w:r>
      <w:r>
        <w:t xml:space="preserve"> </w:t>
      </w:r>
      <w:r>
        <w:t xml:space="preserve">Strengthening collaboration with neurologists and pediatricians in local hospitals to improve holistic patient care.</w:t>
      </w:r>
    </w:p>
    <w:bookmarkEnd w:id="29"/>
    <w:bookmarkStart w:id="30" w:name="conclusion"/>
    <w:p>
      <w:pPr>
        <w:pStyle w:val="Heading2"/>
      </w:pPr>
      <w:r>
        <w:t xml:space="preserve">7. Conclusion</w:t>
      </w:r>
    </w:p>
    <w:p>
      <w:pPr>
        <w:pStyle w:val="FirstParagraph"/>
      </w:pPr>
      <w:r>
        <w:t xml:space="preserve">Based on the evidence gathered during this Peer Review Report, the Speech Therapist is deemed competent and fit to practice in Addis Ababa, Ethiopia. The practitioner demonstrates a strong commitment to improving the quality of life for individuals with communication disorders. By adhering to professional standards and adapting to the local context, the therapist contributes significantly to the healthcare landscape of the region.</w:t>
      </w:r>
    </w:p>
    <w:p>
      <w:pPr>
        <w:pStyle w:val="BodyText"/>
      </w:pPr>
      <w:r>
        <w:t xml:space="preserve">It is recommended that the therapist continues to engage in professional development activities and implements the suggested improvements to further enhance service delivery.</w:t>
      </w:r>
    </w:p>
    <w:bookmarkEnd w:id="30"/>
    <w:p>
      <w:pPr>
        <w:pStyle w:val="BodyText"/>
      </w:pPr>
      <w:r>
        <w:rPr>
          <w:bCs/>
          <w:b/>
        </w:rPr>
        <w:t xml:space="preserve">Reviewed By:</w:t>
      </w:r>
    </w:p>
    <w:p>
      <w:pPr>
        <w:pStyle w:val="BodyText"/>
      </w:pPr>
      <w:r>
        <w:t xml:space="preserve">[Name of Reviewer]</w:t>
      </w:r>
    </w:p>
    <w:p>
      <w:pPr>
        <w:pStyle w:val="BodyText"/>
      </w:pPr>
      <w:r>
        <w:t xml:space="preserve">[Title/Position]</w:t>
      </w:r>
    </w:p>
    <w:p>
      <w:pPr>
        <w:pStyle w:val="BodyText"/>
      </w:pPr>
      <w:r>
        <w:t xml:space="preserve">[Professional Organization]</w:t>
      </w:r>
    </w:p>
    <w:p>
      <w:pPr>
        <w:pStyle w:val="BodyText"/>
      </w:pPr>
      <w:r>
        <w:t xml:space="preserve">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Addis Ababa, Ethiopia</dc:title>
  <dc:creator/>
  <dc:language>en</dc:language>
  <cp:keywords/>
  <dcterms:created xsi:type="dcterms:W3CDTF">2026-10-10T01:59:10Z</dcterms:created>
  <dcterms:modified xsi:type="dcterms:W3CDTF">2026-10-10T01:59:10Z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