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Iran</w:t>
      </w:r>
      <w:r>
        <w:t xml:space="preserve"> </w:t>
      </w:r>
      <w:r>
        <w:t xml:space="preserve">Tehran</w:t>
      </w:r>
    </w:p>
    <w:bookmarkStart w:id="26"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w:t>
      </w:r>
      <w:r>
        <w:br/>
      </w:r>
      <w:r>
        <w:rPr>
          <w:bCs/>
          <w:b/>
        </w:rPr>
        <w:t xml:space="preserve">Specialty:</w:t>
      </w:r>
      <w:r>
        <w:t xml:space="preserve"> </w:t>
      </w:r>
      <w:r>
        <w:t xml:space="preserve">Speech-Language Pathology (Speech Therapist)</w:t>
      </w:r>
      <w:r>
        <w:br/>
      </w:r>
      <w:r>
        <w:rPr>
          <w:bCs/>
          <w:b/>
        </w:rPr>
        <w:t xml:space="preserve">Location:</w:t>
      </w:r>
      <w:r>
        <w:t xml:space="preserve"> </w:t>
      </w:r>
      <w:r>
        <w:t xml:space="preserve">Iran Tehran</w:t>
      </w:r>
    </w:p>
    <w:p>
      <w:pPr>
        <w:pStyle w:val="BodyText"/>
      </w:pPr>
      <w:r>
        <w:rPr>
          <w:bCs/>
          <w:b/>
        </w:rPr>
        <w:t xml:space="preserve">Date of Review:</w:t>
      </w:r>
      <w:r>
        <w:t xml:space="preserve"> </w:t>
      </w:r>
      <w:r>
        <w:t xml:space="preserve">October 24, 2023</w:t>
      </w:r>
      <w:r>
        <w:br/>
      </w:r>
      <w:r>
        <w:rPr>
          <w:bCs/>
          <w:b/>
        </w:rPr>
        <w:t xml:space="preserve">Review ID:</w:t>
      </w:r>
      <w:r>
        <w:t xml:space="preserve"> </w:t>
      </w:r>
      <w:r>
        <w:t xml:space="preserve">TR-SLP-2023-089</w:t>
      </w:r>
      <w:r>
        <w:br/>
      </w:r>
      <w:r>
        <w:rPr>
          <w:bCs/>
          <w:b/>
        </w:rPr>
        <w:t xml:space="preserve">Reviewer Status:</w:t>
      </w:r>
      <w:r>
        <w:t xml:space="preserve"> </w:t>
      </w:r>
      <w:r>
        <w:t xml:space="preserve">Senior Clinical Supervisor</w:t>
      </w:r>
    </w:p>
    <w:bookmarkStart w:id="20" w:name="introduction-and-scope"/>
    <w:p>
      <w:pPr>
        <w:pStyle w:val="Heading2"/>
      </w:pPr>
      <w:r>
        <w:t xml:space="preserve">1. Introduction and Scope</w:t>
      </w:r>
    </w:p>
    <w:p>
      <w:pPr>
        <w:pStyle w:val="FirstParagraph"/>
      </w:pPr>
      <w:r>
        <w:t xml:space="preserve">This Peer Review Report serves as a comprehensive evaluation of the clinical performance, ethical adherence, and professional development of a Speech Therapist practicing within the healthcare infrastructure of Iran Tehran. The primary objective of this review is to ensure that the highest standards of care are maintained for patients suffering from speech, language, voice, fluency, and swallowing disorders. Given the dynamic nature of the medical landscape in Tehran, this report assesses the therapist's ability to integrate evidence-based practices with the specific cultural and linguistic nuances of the local population.</w:t>
      </w:r>
    </w:p>
    <w:p>
      <w:pPr>
        <w:pStyle w:val="BodyText"/>
      </w:pPr>
      <w:r>
        <w:t xml:space="preserve">The review process involved a detailed analysis of patient case files, direct observation of clinical sessions, and interviews with colleagues and patients. The scope covers the period from January 2023 to September 2023, focusing on the therapist's contribution to the rehabilitation sector in Tehran.</w:t>
      </w:r>
    </w:p>
    <w:bookmarkEnd w:id="20"/>
    <w:bookmarkStart w:id="21" w:name="clinical-competency-and-assessment"/>
    <w:p>
      <w:pPr>
        <w:pStyle w:val="Heading2"/>
      </w:pPr>
      <w:r>
        <w:t xml:space="preserve">2. Clinical Competency and Assessment</w:t>
      </w:r>
    </w:p>
    <w:p>
      <w:pPr>
        <w:pStyle w:val="FirstParagraph"/>
      </w:pPr>
      <w:r>
        <w:t xml:space="preserve">The Speech Therapist demonstrated a robust understanding of diagnostic protocols relevant to the Iranian healthcare system. The review highlights the practitioner's proficiency in utilizing standardized assessment tools adapted for the Persian language. In the context of Iran Tehran, where dialectal variations can influence speech patterns, the therapist showed exceptional skill in distinguishing between pathological speech impediments and normal regional linguistic variations.</w:t>
      </w:r>
    </w:p>
    <w:p>
      <w:pPr>
        <w:pStyle w:val="BodyText"/>
      </w:pPr>
      <w:r>
        <w:t xml:space="preserve">Specific areas of strength include:</w:t>
      </w:r>
    </w:p>
    <w:p>
      <w:pPr>
        <w:numPr>
          <w:ilvl w:val="0"/>
          <w:numId w:val="1001"/>
        </w:numPr>
        <w:pStyle w:val="Compact"/>
      </w:pPr>
      <w:r>
        <w:rPr>
          <w:bCs/>
          <w:b/>
        </w:rPr>
        <w:t xml:space="preserve">Diagnostic Accuracy:</w:t>
      </w:r>
      <w:r>
        <w:t xml:space="preserve"> </w:t>
      </w:r>
      <w:r>
        <w:t xml:space="preserve">The therapist accurately identified articulation disorders, aphasia, and dysphagia in a diverse patient demographic, ranging from pediatric cases to geriatric stroke survivors.</w:t>
      </w:r>
    </w:p>
    <w:p>
      <w:pPr>
        <w:numPr>
          <w:ilvl w:val="0"/>
          <w:numId w:val="1001"/>
        </w:numPr>
        <w:pStyle w:val="Compact"/>
      </w:pPr>
      <w:r>
        <w:rPr>
          <w:bCs/>
          <w:b/>
        </w:rPr>
        <w:t xml:space="preserve">Assessment Tools:</w:t>
      </w:r>
      <w:r>
        <w:t xml:space="preserve"> </w:t>
      </w:r>
      <w:r>
        <w:t xml:space="preserve">Effective use of locally validated instruments for assessing language development in children, ensuring that cultural context was not overlooked in the diagnosis.</w:t>
      </w:r>
    </w:p>
    <w:p>
      <w:pPr>
        <w:numPr>
          <w:ilvl w:val="0"/>
          <w:numId w:val="1001"/>
        </w:numPr>
        <w:pStyle w:val="Compact"/>
      </w:pPr>
      <w:r>
        <w:rPr>
          <w:bCs/>
          <w:b/>
        </w:rPr>
        <w:t xml:space="preserve">Interdisciplinary Collaboration:</w:t>
      </w:r>
      <w:r>
        <w:t xml:space="preserve"> </w:t>
      </w:r>
      <w:r>
        <w:t xml:space="preserve">The therapist actively collaborated with neurologists and ENT specialists in Tehran's major hospitals, facilitating a holistic approach to patient care.</w:t>
      </w:r>
    </w:p>
    <w:bookmarkEnd w:id="21"/>
    <w:bookmarkStart w:id="22" w:name="therapeutic-interventions-and-outcomes"/>
    <w:p>
      <w:pPr>
        <w:pStyle w:val="Heading2"/>
      </w:pPr>
      <w:r>
        <w:t xml:space="preserve">3. Therapeutic Interventions and Outcomes</w:t>
      </w:r>
    </w:p>
    <w:p>
      <w:pPr>
        <w:pStyle w:val="FirstParagraph"/>
      </w:pPr>
      <w:r>
        <w:t xml:space="preserve">The core of this Peer Review Report focuses on the efficacy of the interventions provided. The Speech Therapist was observed implementing individualized treatment plans that were both scientifically sound and culturally sensitive. In Iran Tehran, family involvement is a critical component of successful therapy, particularly for pediatric and elderly patients. The therapist excelled in engaging family members in the therapeutic process, providing them with the necessary tools to reinforce progress outside the clinical setting.</w:t>
      </w:r>
    </w:p>
    <w:p>
      <w:pPr>
        <w:pStyle w:val="BodyText"/>
      </w:pPr>
      <w:r>
        <w:t xml:space="preserve">The review of patient outcomes indicates a high success rate in improving communication skills and swallowing safety. The therapist demonstrated adaptability in modifying techniques based on patient feedback and progress, a crucial skill in a busy urban environment like Tehran where patient needs are varied and complex. Furthermore, the integration of modern technology, such as speech-generating devices and tele-rehabilitation platforms, was noted as a positive step towards modernizing speech therapy services in the region.</w:t>
      </w:r>
    </w:p>
    <w:bookmarkEnd w:id="22"/>
    <w:bookmarkStart w:id="23" w:name="Xcdf586d2770866293f6df77202c17b231120775"/>
    <w:p>
      <w:pPr>
        <w:pStyle w:val="Heading2"/>
      </w:pPr>
      <w:r>
        <w:t xml:space="preserve">4. Professional Ethics and Cultural Sensitivity</w:t>
      </w:r>
    </w:p>
    <w:p>
      <w:pPr>
        <w:pStyle w:val="FirstParagraph"/>
      </w:pPr>
      <w:r>
        <w:t xml:space="preserve">Adherence to professional ethics is paramount in the practice of a Speech Therapist. This report confirms that the subject maintained strict confidentiality and demonstrated empathy and respect towards all patients. In the specific context of Iran Tehran, cultural sensitivity is vital. The therapist showed a deep respect for local customs and religious values, ensuring that therapy sessions were conducted in a manner that was comfortable and appropriate for patients from diverse backgrounds.</w:t>
      </w:r>
    </w:p>
    <w:p>
      <w:pPr>
        <w:pStyle w:val="BodyText"/>
      </w:pPr>
      <w:r>
        <w:t xml:space="preserve">The therapist also exhibited a commitment to professional integrity by maintaining accurate records and transparent communication regarding treatment goals and limitations. This transparency builds trust, which is essential for the therapeutic alliance, especially in a community-oriented society like Tehran.</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of the Speech Therapist is commendable, this Peer Review Report identifies several areas for potential enhancement to further elevate the standard of care in Iran Tehran:</w:t>
      </w:r>
    </w:p>
    <w:p>
      <w:pPr>
        <w:numPr>
          <w:ilvl w:val="0"/>
          <w:numId w:val="1002"/>
        </w:numPr>
        <w:pStyle w:val="Compact"/>
      </w:pPr>
      <w:r>
        <w:rPr>
          <w:bCs/>
          <w:b/>
        </w:rPr>
        <w:t xml:space="preserve">Research and Publication:</w:t>
      </w:r>
      <w:r>
        <w:t xml:space="preserve"> </w:t>
      </w:r>
      <w:r>
        <w:t xml:space="preserve">It is recommended that the therapist engage more actively in local research initiatives. Contributing to the body of knowledge regarding speech disorders in the Persian-speaking population would be highly beneficial.</w:t>
      </w:r>
    </w:p>
    <w:p>
      <w:pPr>
        <w:numPr>
          <w:ilvl w:val="0"/>
          <w:numId w:val="1002"/>
        </w:numPr>
        <w:pStyle w:val="Compact"/>
      </w:pPr>
      <w:r>
        <w:rPr>
          <w:bCs/>
          <w:b/>
        </w:rPr>
        <w:t xml:space="preserve">Continuing Education:</w:t>
      </w:r>
      <w:r>
        <w:t xml:space="preserve"> </w:t>
      </w:r>
      <w:r>
        <w:t xml:space="preserve">Given the rapid advancements in speech pathology, the therapist should pursue advanced certifications in specialized areas such as neurogenic communication disorders or pediatric autism spectrum disorders.</w:t>
      </w:r>
    </w:p>
    <w:p>
      <w:pPr>
        <w:numPr>
          <w:ilvl w:val="0"/>
          <w:numId w:val="1002"/>
        </w:numPr>
        <w:pStyle w:val="Compact"/>
      </w:pPr>
      <w:r>
        <w:rPr>
          <w:bCs/>
          <w:b/>
        </w:rPr>
        <w:t xml:space="preserve">Community Outreach:</w:t>
      </w:r>
      <w:r>
        <w:t xml:space="preserve"> </w:t>
      </w:r>
      <w:r>
        <w:t xml:space="preserve">Expanding services to include community workshops in Tehran could help raise awareness about early intervention for speech and language delays, thereby reducing the long-term burden on the healthcare system.</w:t>
      </w:r>
    </w:p>
    <w:bookmarkEnd w:id="24"/>
    <w:bookmarkStart w:id="25" w:name="conclusion"/>
    <w:p>
      <w:pPr>
        <w:pStyle w:val="Heading2"/>
      </w:pPr>
      <w:r>
        <w:t xml:space="preserve">6. Conclusion</w:t>
      </w:r>
    </w:p>
    <w:p>
      <w:pPr>
        <w:pStyle w:val="FirstParagraph"/>
      </w:pPr>
      <w:r>
        <w:t xml:space="preserve">In conclusion, this Peer Review Report affirms that the Speech Therapist under review is a competent, ethical, and dedicated professional. Their practice in Iran Tehran aligns with international standards while effectively addressing the unique needs of the local population. The therapist's commitment to excellence, combined with their cultural competence, makes them a valuable asset to the healthcare community. By addressing the recommended areas for improvement, the therapist can further enhance their practice and contribute significantly to the advancement of speech therapy services in the region.</w:t>
      </w:r>
    </w:p>
    <w:bookmarkEnd w:id="25"/>
    <w:p>
      <w:pPr>
        <w:pStyle w:val="BodyText"/>
      </w:pPr>
      <w:r>
        <w:rPr>
          <w:bCs/>
          <w:b/>
        </w:rPr>
        <w:t xml:space="preserve">Reviewed By:</w:t>
      </w:r>
      <w:r>
        <w:br/>
      </w:r>
      <w:r>
        <w:t xml:space="preserve">Dr. [Name Redacted]</w:t>
      </w:r>
      <w:r>
        <w:br/>
      </w:r>
      <w:r>
        <w:t xml:space="preserve">Senior Speech-Language Pathologist</w:t>
      </w:r>
      <w:r>
        <w:br/>
      </w:r>
      <w:r>
        <w:t xml:space="preserve">Tehran Medical Association</w:t>
      </w:r>
    </w:p>
    <w:p>
      <w:pPr>
        <w:pStyle w:val="BodyText"/>
      </w:pPr>
      <w:r>
        <w:rPr>
          <w:bCs/>
          <w:b/>
        </w:rPr>
        <w:t xml:space="preserve">Subject:</w:t>
      </w:r>
      <w:r>
        <w:br/>
      </w:r>
      <w:r>
        <w:t xml:space="preserve">[Speech Therapist Name]</w:t>
      </w:r>
      <w:r>
        <w:br/>
      </w:r>
      <w:r>
        <w:t xml:space="preserve">License No: [Redacted]</w:t>
      </w:r>
      <w:r>
        <w:br/>
      </w:r>
      <w:r>
        <w:t xml:space="preserve">Clinic/Hospital: [Redacted], Tehran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Iran Tehran</dc:title>
  <dc:creator/>
  <dc:language>en</dc:language>
  <cp:keywords/>
  <dcterms:created xsi:type="dcterms:W3CDTF">2026-10-10T01:56:50Z</dcterms:created>
  <dcterms:modified xsi:type="dcterms:W3CDTF">2026-10-10T01:56:50Z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