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Israel</w:t>
      </w:r>
      <w:r>
        <w:t xml:space="preserve"> </w:t>
      </w:r>
      <w:r>
        <w:t xml:space="preserve">Jerusalem</w:t>
      </w:r>
    </w:p>
    <w:bookmarkStart w:id="30" w:name="peer-review-report-speech-therapist"/>
    <w:p>
      <w:pPr>
        <w:pStyle w:val="Heading1"/>
      </w:pPr>
      <w:r>
        <w:t xml:space="preserve">Peer Review Report: Speech Therapist</w:t>
      </w:r>
    </w:p>
    <w:p>
      <w:pPr>
        <w:pStyle w:val="FirstParagraph"/>
      </w:pPr>
      <w:r>
        <w:rPr>
          <w:bCs/>
          <w:b/>
        </w:rPr>
        <w:t xml:space="preserve">Subject:</w:t>
      </w:r>
      <w:r>
        <w:t xml:space="preserve"> </w:t>
      </w:r>
      <w:r>
        <w:t xml:space="preserve">Professional Competency Assessment</w:t>
      </w:r>
      <w:r>
        <w:br/>
      </w:r>
      <w:r>
        <w:rPr>
          <w:bCs/>
          <w:b/>
        </w:rPr>
        <w:t xml:space="preserve">Location:</w:t>
      </w:r>
      <w:r>
        <w:t xml:space="preserve"> </w:t>
      </w:r>
      <w:r>
        <w:t xml:space="preserve">Israel Jerusalem</w:t>
      </w:r>
      <w:r>
        <w:br/>
      </w:r>
      <w:r>
        <w:rPr>
          <w:bCs/>
          <w:b/>
        </w:rPr>
        <w:t xml:space="preserve">Date:</w:t>
      </w:r>
      <w:r>
        <w:t xml:space="preserve"> </w:t>
      </w:r>
      <w:r>
        <w:t xml:space="preserve">October 24, 2023</w:t>
      </w:r>
    </w:p>
    <w:p>
      <w:pPr>
        <w:pStyle w:val="BodyText"/>
      </w:pPr>
      <w:r>
        <w:rPr>
          <w:bCs/>
          <w:b/>
        </w:rPr>
        <w:t xml:space="preserve">Reviewing Body:</w:t>
      </w:r>
      <w:r>
        <w:t xml:space="preserve"> </w:t>
      </w:r>
      <w:r>
        <w:t xml:space="preserve">Jerusalem Clinical Excellence Board</w:t>
      </w:r>
      <w:r>
        <w:br/>
      </w:r>
      <w:r>
        <w:rPr>
          <w:bCs/>
          <w:b/>
        </w:rPr>
        <w:t xml:space="preserve">Reference ID:</w:t>
      </w:r>
      <w:r>
        <w:t xml:space="preserve"> </w:t>
      </w:r>
      <w:r>
        <w:t xml:space="preserve">JER-ST-2023-089</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has been conducted to evaluate the clinical proficiency, ethical adherence, and professional development of a Speech Therapist practicing within the healthcare infrastructure of Israel Jerusalem. The review process aligns with the standards set by the Israeli Ministry of Health and the Israel Association of Speech-Language Pathologists. The primary objective is to ensure that the Speech Therapist maintains the highest level of care for patients residing in Jerusalem, addressing the unique linguistic and cultural diversity of the region.</w:t>
      </w:r>
    </w:p>
    <w:p>
      <w:pPr>
        <w:pStyle w:val="BodyText"/>
      </w:pPr>
      <w:r>
        <w:t xml:space="preserve">The assessment covers clinical case management, adherence to evidence-based practices, interdisciplinary collaboration, and compliance with local regulations. The findings indicate a strong commitment to professional excellence, with specific recommendations provided to further enhance service delivery in the Jerusalem community.</w:t>
      </w:r>
    </w:p>
    <w:bookmarkEnd w:id="20"/>
    <w:bookmarkStart w:id="21" w:name="scope-and-methodology"/>
    <w:p>
      <w:pPr>
        <w:pStyle w:val="Heading2"/>
      </w:pPr>
      <w:r>
        <w:t xml:space="preserve">2. Scope and Methodology</w:t>
      </w:r>
    </w:p>
    <w:p>
      <w:pPr>
        <w:pStyle w:val="FirstParagraph"/>
      </w:pPr>
      <w:r>
        <w:t xml:space="preserve">The scope of this Peer Review Report encompasses a comprehensive analysis of the Speech Therapist's practice over the preceding twelve months. The methodology employed includes:</w:t>
      </w:r>
    </w:p>
    <w:p>
      <w:pPr>
        <w:numPr>
          <w:ilvl w:val="0"/>
          <w:numId w:val="1001"/>
        </w:numPr>
        <w:pStyle w:val="Compact"/>
      </w:pPr>
      <w:r>
        <w:rPr>
          <w:bCs/>
          <w:b/>
        </w:rPr>
        <w:t xml:space="preserve">Case File Audit:</w:t>
      </w:r>
      <w:r>
        <w:t xml:space="preserve"> </w:t>
      </w:r>
      <w:r>
        <w:t xml:space="preserve">Random selection of 20 patient files to assess documentation accuracy, treatment planning, and outcome measurement.</w:t>
      </w:r>
    </w:p>
    <w:p>
      <w:pPr>
        <w:numPr>
          <w:ilvl w:val="0"/>
          <w:numId w:val="1001"/>
        </w:numPr>
        <w:pStyle w:val="Compact"/>
      </w:pPr>
      <w:r>
        <w:rPr>
          <w:bCs/>
          <w:b/>
        </w:rPr>
        <w:t xml:space="preserve">Clinical Observation:</w:t>
      </w:r>
      <w:r>
        <w:t xml:space="preserve"> </w:t>
      </w:r>
      <w:r>
        <w:t xml:space="preserve">Direct observation of three therapy sessions to evaluate therapeutic techniques and patient interaction.</w:t>
      </w:r>
    </w:p>
    <w:p>
      <w:pPr>
        <w:numPr>
          <w:ilvl w:val="0"/>
          <w:numId w:val="1001"/>
        </w:numPr>
        <w:pStyle w:val="Compact"/>
      </w:pPr>
      <w:r>
        <w:rPr>
          <w:bCs/>
          <w:b/>
        </w:rPr>
        <w:t xml:space="preserve">Stakeholder Interviews:</w:t>
      </w:r>
      <w:r>
        <w:t xml:space="preserve"> </w:t>
      </w:r>
      <w:r>
        <w:t xml:space="preserve">Feedback gathered from referring physicians, colleagues, and patient families within the Israel Jerusalem healthcare network.</w:t>
      </w:r>
    </w:p>
    <w:p>
      <w:pPr>
        <w:numPr>
          <w:ilvl w:val="0"/>
          <w:numId w:val="1001"/>
        </w:numPr>
        <w:pStyle w:val="Compact"/>
      </w:pPr>
      <w:r>
        <w:rPr>
          <w:bCs/>
          <w:b/>
        </w:rPr>
        <w:t xml:space="preserve">Regulatory Compliance Check:</w:t>
      </w:r>
      <w:r>
        <w:t xml:space="preserve"> </w:t>
      </w:r>
      <w:r>
        <w:t xml:space="preserve">Verification of licensure status and adherence to the Israeli Speech-Language Pathology Law.</w:t>
      </w:r>
    </w:p>
    <w:p>
      <w:pPr>
        <w:pStyle w:val="FirstParagraph"/>
      </w:pPr>
      <w:r>
        <w:t xml:space="preserve">Special attention was given to the therapist's ability to navigate the multilingual environment of Israel Jerusalem, ensuring effective communication with Hebrew, Arabic, and English-speaking clients.</w:t>
      </w:r>
    </w:p>
    <w:bookmarkEnd w:id="21"/>
    <w:bookmarkStart w:id="25" w:name="clinical-competency-assessment"/>
    <w:p>
      <w:pPr>
        <w:pStyle w:val="Heading2"/>
      </w:pPr>
      <w:r>
        <w:t xml:space="preserve">3. Clinical Competency Assessment</w:t>
      </w:r>
    </w:p>
    <w:bookmarkStart w:id="22" w:name="assessment-and-diagnosis"/>
    <w:p>
      <w:pPr>
        <w:pStyle w:val="Heading3"/>
      </w:pPr>
      <w:r>
        <w:t xml:space="preserve">3.1 Assessment and Diagnosis</w:t>
      </w:r>
    </w:p>
    <w:p>
      <w:pPr>
        <w:pStyle w:val="FirstParagraph"/>
      </w:pPr>
      <w:r>
        <w:t xml:space="preserve">The Speech Therapist demonstrates a robust capability in conducting comprehensive assessments. The review highlights the effective use of standardized tools appropriate for the Israeli population, including culturally adapted materials for Jerusalem residents. The diagnostic reasoning is sound, with clear differentiation between developmental delays, acquired disorders, and language-based learning disabilities.</w:t>
      </w:r>
    </w:p>
    <w:bookmarkEnd w:id="22"/>
    <w:bookmarkStart w:id="23" w:name="treatment-planning-and-implementation"/>
    <w:p>
      <w:pPr>
        <w:pStyle w:val="Heading3"/>
      </w:pPr>
      <w:r>
        <w:t xml:space="preserve">3.2 Treatment Planning and Implementation</w:t>
      </w:r>
    </w:p>
    <w:p>
      <w:pPr>
        <w:pStyle w:val="FirstParagraph"/>
      </w:pPr>
      <w:r>
        <w:t xml:space="preserve">Treatment plans are individualized, goal-oriented, and aligned with current evidence-based practices. The Speech Therapist successfully integrates modern therapeutic approaches, such as AAC (Augmentative and Alternative Communication) and motor speech therapy techniques. In the context of Israel Jerusalem, the therapist shows commendable flexibility in adapting interventions to suit the diverse educational and social backgrounds of patients.</w:t>
      </w:r>
    </w:p>
    <w:bookmarkEnd w:id="23"/>
    <w:bookmarkStart w:id="24" w:name="documentation-and-record-keeping"/>
    <w:p>
      <w:pPr>
        <w:pStyle w:val="Heading3"/>
      </w:pPr>
      <w:r>
        <w:t xml:space="preserve">3.3 Documentation and Record Keeping</w:t>
      </w:r>
    </w:p>
    <w:p>
      <w:pPr>
        <w:pStyle w:val="FirstParagraph"/>
      </w:pPr>
      <w:r>
        <w:t xml:space="preserve">Clinical records are maintained with a high degree of accuracy and timeliness. Documentation includes detailed session notes, progress reports, and discharge summaries that meet the legal requirements of the Israeli healthcare system. The clarity of the records facilitates seamless communication with other healthcare providers in Jerusalem.</w:t>
      </w:r>
    </w:p>
    <w:bookmarkEnd w:id="24"/>
    <w:bookmarkEnd w:id="25"/>
    <w:bookmarkStart w:id="26" w:name="X435633f613739fe603f8cf74a73cada258a1f2b"/>
    <w:p>
      <w:pPr>
        <w:pStyle w:val="Heading2"/>
      </w:pPr>
      <w:r>
        <w:t xml:space="preserve">4. Professional Ethics and Cultural Competence</w:t>
      </w:r>
    </w:p>
    <w:p>
      <w:pPr>
        <w:pStyle w:val="FirstParagraph"/>
      </w:pPr>
      <w:r>
        <w:t xml:space="preserve">Adherence to ethical standards is a cornerstone of this Peer Review Report. The Speech Therapist consistently upholds patient confidentiality, informed consent, and professional boundaries as mandated by the Israeli Medical Ethics Committee.</w:t>
      </w:r>
    </w:p>
    <w:p>
      <w:pPr>
        <w:pStyle w:val="BodyText"/>
      </w:pPr>
      <w:r>
        <w:t xml:space="preserve">Cultural competence is particularly critical in Israel Jerusalem. The review confirms that the Speech Therapist exhibits sensitivity to the religious, cultural, and linguistic diversity of the patient population. This includes respecting family dynamics, religious observances, and community norms when designing therapy schedules and interventions. The therapist's ability to engage with families from various backgrounds enhances therapeutic outcomes and fosters trust within the community.</w:t>
      </w:r>
    </w:p>
    <w:bookmarkEnd w:id="26"/>
    <w:bookmarkStart w:id="27" w:name="interdisciplinary-collaboration"/>
    <w:p>
      <w:pPr>
        <w:pStyle w:val="Heading2"/>
      </w:pPr>
      <w:r>
        <w:t xml:space="preserve">5. Interdisciplinary Collaboration</w:t>
      </w:r>
    </w:p>
    <w:p>
      <w:pPr>
        <w:pStyle w:val="FirstParagraph"/>
      </w:pPr>
      <w:r>
        <w:t xml:space="preserve">Effective collaboration with other healthcare professionals is essential for holistic patient care. The Speech Therapist actively participates in multidisciplinary teams within hospitals and clinics in Israel Jerusalem. Feedback from colleagues indicates that the therapist contributes valuable insights to team meetings, particularly in cases involving complex communication disorders, autism spectrum disorders, and neurological conditions.</w:t>
      </w:r>
    </w:p>
    <w:p>
      <w:pPr>
        <w:pStyle w:val="BodyText"/>
      </w:pPr>
      <w:r>
        <w:t xml:space="preserve">The therapist also maintains strong relationships with educational institutions in Jerusalem, ensuring continuity of care for children transitioning between clinical and school settings. This collaborative approach is vital for addressing the educational needs of students with speech and language impairments.</w:t>
      </w:r>
    </w:p>
    <w:bookmarkEnd w:id="27"/>
    <w:bookmarkStart w:id="28" w:name="Xda79409093af40bd3d15ed7d2a5582dbca223f1"/>
    <w:p>
      <w:pPr>
        <w:pStyle w:val="Heading2"/>
      </w:pPr>
      <w:r>
        <w:t xml:space="preserve">6. Areas for Improvement and Recommendations</w:t>
      </w:r>
    </w:p>
    <w:p>
      <w:pPr>
        <w:pStyle w:val="FirstParagraph"/>
      </w:pPr>
      <w:r>
        <w:t xml:space="preserve">While the overall performance of the Speech Therapist is commendable, this Peer Review Report identifies several areas for potential enhancement:</w:t>
      </w:r>
    </w:p>
    <w:p>
      <w:pPr>
        <w:numPr>
          <w:ilvl w:val="0"/>
          <w:numId w:val="1002"/>
        </w:numPr>
        <w:pStyle w:val="Compact"/>
      </w:pPr>
      <w:r>
        <w:rPr>
          <w:bCs/>
          <w:b/>
        </w:rPr>
        <w:t xml:space="preserve">Continuing Education:</w:t>
      </w:r>
      <w:r>
        <w:t xml:space="preserve"> </w:t>
      </w:r>
      <w:r>
        <w:t xml:space="preserve">It is recommended that the Speech Therapist pursue advanced training in teletherapy technologies to expand access to services for patients in remote areas of Israel Jerusalem.</w:t>
      </w:r>
    </w:p>
    <w:p>
      <w:pPr>
        <w:numPr>
          <w:ilvl w:val="0"/>
          <w:numId w:val="1002"/>
        </w:numPr>
        <w:pStyle w:val="Compact"/>
      </w:pPr>
      <w:r>
        <w:rPr>
          <w:bCs/>
          <w:b/>
        </w:rPr>
        <w:t xml:space="preserve">Research Engagement:</w:t>
      </w:r>
      <w:r>
        <w:t xml:space="preserve"> </w:t>
      </w:r>
      <w:r>
        <w:t xml:space="preserve">Encouragement is given to participate in local research initiatives focused on speech-language pathology in multilingual populations, contributing to the broader knowledge base in Israel.</w:t>
      </w:r>
    </w:p>
    <w:p>
      <w:pPr>
        <w:numPr>
          <w:ilvl w:val="0"/>
          <w:numId w:val="1002"/>
        </w:numPr>
        <w:pStyle w:val="Compact"/>
      </w:pPr>
      <w:r>
        <w:rPr>
          <w:bCs/>
          <w:b/>
        </w:rPr>
        <w:t xml:space="preserve">Community Outreach:</w:t>
      </w:r>
      <w:r>
        <w:t xml:space="preserve"> </w:t>
      </w:r>
      <w:r>
        <w:t xml:space="preserve">Increased involvement in public awareness campaigns about speech and language disorders could benefit the Jerusalem community, particularly in underserved neighborhoods.</w:t>
      </w:r>
    </w:p>
    <w:bookmarkEnd w:id="28"/>
    <w:bookmarkStart w:id="29" w:name="conclusion"/>
    <w:p>
      <w:pPr>
        <w:pStyle w:val="Heading2"/>
      </w:pPr>
      <w:r>
        <w:t xml:space="preserve">7. Conclusion</w:t>
      </w:r>
    </w:p>
    <w:p>
      <w:pPr>
        <w:pStyle w:val="FirstParagraph"/>
      </w:pPr>
      <w:r>
        <w:t xml:space="preserve">In conclusion, this Peer Review Report affirms that the Speech Therapist meets and, in many aspects, exceeds the professional standards required for practice in Israel Jerusalem. The therapist's clinical expertise, ethical conduct, and cultural sensitivity make a significant contribution to the healthcare landscape of the region. By implementing the recommendations outlined in this report, the Speech Therapist can further elevate the quality of care provided to patients in Jerusalem.</w:t>
      </w:r>
    </w:p>
    <w:p>
      <w:pPr>
        <w:pStyle w:val="BodyText"/>
      </w:pPr>
      <w:r>
        <w:t xml:space="preserve">This review serves as a testament to the commitment of healthcare professionals in Israel Jerusalem to uphold excellence in speech-language pathology. It is recommended that the Speech Therapist continue their current practices while embracing opportunities for growth and innovation.</w:t>
      </w:r>
    </w:p>
    <w:bookmarkEnd w:id="29"/>
    <w:p>
      <w:pPr>
        <w:pStyle w:val="BodyText"/>
      </w:pPr>
      <w:r>
        <w:rPr>
          <w:bCs/>
          <w:b/>
        </w:rPr>
        <w:t xml:space="preserve">Reviewed By:</w:t>
      </w:r>
      <w:r>
        <w:br/>
      </w:r>
      <w:r>
        <w:t xml:space="preserve">Dr. Sarah Cohen</w:t>
      </w:r>
      <w:r>
        <w:br/>
      </w:r>
      <w:r>
        <w:t xml:space="preserve">Senior Speech-Language Pathologist</w:t>
      </w:r>
      <w:r>
        <w:br/>
      </w:r>
      <w:r>
        <w:t xml:space="preserve">Jerusalem Clinical Excellence Board</w:t>
      </w:r>
    </w:p>
    <w:p>
      <w:pPr>
        <w:pStyle w:val="BodyText"/>
      </w:pPr>
      <w:r>
        <w:rPr>
          <w:bCs/>
          <w:b/>
        </w:rPr>
        <w:t xml:space="preserve">Reviewed By:</w:t>
      </w:r>
      <w:r>
        <w:br/>
      </w:r>
      <w:r>
        <w:t xml:space="preserve">Prof. David Levi</w:t>
      </w:r>
      <w:r>
        <w:br/>
      </w:r>
      <w:r>
        <w:t xml:space="preserve">Department of Communication Disorders</w:t>
      </w:r>
      <w:r>
        <w:br/>
      </w:r>
      <w:r>
        <w:t xml:space="preserve">Hebrew University of Jerusalem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Israel Jerusalem</dc:title>
  <dc:creator/>
  <dc:language>en</dc:language>
  <cp:keywords/>
  <dcterms:created xsi:type="dcterms:W3CDTF">2026-10-10T03:11:43Z</dcterms:created>
  <dcterms:modified xsi:type="dcterms:W3CDTF">2026-10-10T03:11:43Z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