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Tel</w:t>
      </w:r>
      <w:r>
        <w:t xml:space="preserve"> </w:t>
      </w:r>
      <w:r>
        <w:t xml:space="preserve">Aviv,</w:t>
      </w:r>
      <w:r>
        <w:t xml:space="preserve"> </w:t>
      </w:r>
      <w:r>
        <w:t xml:space="preserve">Israel</w:t>
      </w:r>
    </w:p>
    <w:bookmarkStart w:id="26" w:name="X0607c6b4028d497c4ac2b9d11e379e45890b50a"/>
    <w:p>
      <w:pPr>
        <w:pStyle w:val="Heading1"/>
      </w:pPr>
      <w:r>
        <w:t xml:space="preserve">Peer Review Report: Clinical Competency Assessment</w:t>
      </w:r>
    </w:p>
    <w:p>
      <w:pPr>
        <w:pStyle w:val="FirstParagraph"/>
      </w:pPr>
      <w:r>
        <w:rPr>
          <w:bCs/>
          <w:b/>
        </w:rPr>
        <w:t xml:space="preserve">Subject:</w:t>
      </w:r>
      <w:r>
        <w:t xml:space="preserve"> </w:t>
      </w:r>
      <w:r>
        <w:t xml:space="preserve">Speech Therapist Clinical Evaluation</w:t>
      </w:r>
      <w:r>
        <w:br/>
      </w:r>
      <w:r>
        <w:rPr>
          <w:bCs/>
          <w:b/>
        </w:rPr>
        <w:t xml:space="preserve">Location:</w:t>
      </w:r>
      <w:r>
        <w:t xml:space="preserve"> </w:t>
      </w:r>
      <w:r>
        <w:t xml:space="preserve">Tel Aviv, Israel</w:t>
      </w:r>
      <w:r>
        <w:br/>
      </w: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Tel Aviv District Clinical Standards Committee</w:t>
      </w:r>
      <w:r>
        <w:br/>
      </w:r>
      <w:r>
        <w:rPr>
          <w:bCs/>
          <w:b/>
        </w:rPr>
        <w:t xml:space="preserve">Reference ID:</w:t>
      </w:r>
      <w:r>
        <w:t xml:space="preserve"> </w:t>
      </w:r>
      <w:r>
        <w:t xml:space="preserve">TA-ST-2023-894</w:t>
      </w:r>
    </w:p>
    <w:p>
      <w:pPr>
        <w:pStyle w:val="BodyText"/>
      </w:pPr>
      <w:r>
        <w:rPr>
          <w:bCs/>
          <w:b/>
        </w:rPr>
        <w:t xml:space="preserve">Introduction</w:t>
      </w:r>
    </w:p>
    <w:p>
      <w:pPr>
        <w:pStyle w:val="BodyText"/>
      </w:pPr>
      <w:r>
        <w:t xml:space="preserve">This document serves as a formal Peer Review Report regarding the clinical practice, professional conduct, and therapeutic efficacy of a Speech Therapist operating within the Tel Aviv metropolitan area. The purpose of this review is to ensure that the practitioner adheres to the rigorous standards set forth by the Israeli Ministry of Health and the Israel Association of Speech and Language Pathologists. Given the diverse linguistic and cultural landscape of Israel Tel Aviv, this evaluation specifically scrutinizes the therapist's ability to navigate multilingual environments, cultural nuances, and the specific regulatory frameworks governing healthcare in the region.</w:t>
      </w:r>
    </w:p>
    <w:bookmarkStart w:id="20" w:name="professional-background-and-credentials"/>
    <w:p>
      <w:pPr>
        <w:pStyle w:val="Heading2"/>
      </w:pPr>
      <w:r>
        <w:t xml:space="preserve">1. Professional Background and Credentials</w:t>
      </w:r>
    </w:p>
    <w:p>
      <w:pPr>
        <w:pStyle w:val="FirstParagraph"/>
      </w:pPr>
      <w:r>
        <w:t xml:space="preserve">The Speech Therapist under review holds a valid license to practice in Israel, issued by the relevant professional council. The review confirms that the practitioner possesses the requisite academic qualifications, including a Bachelor’s or Master’s degree in Speech and Language Pathology from an accredited institution. Furthermore, the therapist has demonstrated a commitment to continuing professional development (CPD), which is a mandatory requirement for maintaining licensure in Israel.</w:t>
      </w:r>
    </w:p>
    <w:p>
      <w:pPr>
        <w:pStyle w:val="BodyText"/>
      </w:pPr>
      <w:r>
        <w:t xml:space="preserve">Experience within the Tel Aviv healthcare ecosystem is noted as a significant asset. The therapist has worked within both public clinics and private practices in the city, demonstrating familiarity with the local referral systems, including interactions with Kupat Holim (health maintenance organizations) such as Clalit, Maccabi, and Meuhedet.</w:t>
      </w:r>
    </w:p>
    <w:bookmarkEnd w:id="20"/>
    <w:bookmarkStart w:id="21" w:name="X57c0459161e7e5cbede8728994b17ac27d2c308"/>
    <w:p>
      <w:pPr>
        <w:pStyle w:val="Heading2"/>
      </w:pPr>
      <w:r>
        <w:t xml:space="preserve">2. Clinical Competency and Assessment Methodology</w:t>
      </w:r>
    </w:p>
    <w:p>
      <w:pPr>
        <w:pStyle w:val="FirstParagraph"/>
      </w:pPr>
      <w:r>
        <w:t xml:space="preserve">A core component of this Peer Review Report is the evaluation of clinical assessment protocols. The Speech Therapist was observed conducting assessments on a diverse caseload, including pediatric patients with developmental delays and adult patients recovering from neurological events.</w:t>
      </w:r>
    </w:p>
    <w:p>
      <w:pPr>
        <w:pStyle w:val="BodyText"/>
      </w:pPr>
      <w:r>
        <w:t xml:space="preserve">The review highlights the following competencies:</w:t>
      </w:r>
    </w:p>
    <w:p>
      <w:pPr>
        <w:numPr>
          <w:ilvl w:val="0"/>
          <w:numId w:val="1001"/>
        </w:numPr>
        <w:pStyle w:val="Compact"/>
      </w:pPr>
      <w:r>
        <w:rPr>
          <w:bCs/>
          <w:b/>
        </w:rPr>
        <w:t xml:space="preserve">Diagnostic Accuracy:</w:t>
      </w:r>
      <w:r>
        <w:t xml:space="preserve"> </w:t>
      </w:r>
      <w:r>
        <w:t xml:space="preserve">The therapist utilizes standardized, evidence-based assessment tools appropriate for the Israeli population. There is a clear distinction made between language delay and language disorder, particularly in bilingual children common in Tel Aviv.</w:t>
      </w:r>
    </w:p>
    <w:p>
      <w:pPr>
        <w:numPr>
          <w:ilvl w:val="0"/>
          <w:numId w:val="1001"/>
        </w:numPr>
        <w:pStyle w:val="Compact"/>
      </w:pPr>
      <w:r>
        <w:rPr>
          <w:bCs/>
          <w:b/>
        </w:rPr>
        <w:t xml:space="preserve">Observation Skills:</w:t>
      </w:r>
      <w:r>
        <w:t xml:space="preserve"> </w:t>
      </w:r>
      <w:r>
        <w:t xml:space="preserve">Detailed observation of the therapist’s interaction with patients reveals a high level of attentiveness to non-verbal cues and pragmatic language use.</w:t>
      </w:r>
    </w:p>
    <w:p>
      <w:pPr>
        <w:numPr>
          <w:ilvl w:val="0"/>
          <w:numId w:val="1001"/>
        </w:numPr>
        <w:pStyle w:val="Compact"/>
      </w:pPr>
      <w:r>
        <w:rPr>
          <w:bCs/>
          <w:b/>
        </w:rPr>
        <w:t xml:space="preserve">Documentation:</w:t>
      </w:r>
      <w:r>
        <w:t xml:space="preserve"> </w:t>
      </w:r>
      <w:r>
        <w:t xml:space="preserve">Clinical notes are thorough, objective, and compliant with Israeli medical privacy laws. The documentation clearly outlines the rationale for diagnosis and the proposed intervention plan.</w:t>
      </w:r>
    </w:p>
    <w:bookmarkEnd w:id="21"/>
    <w:bookmarkStart w:id="22" w:name="Xc4cdfe9ea2175377d6b92e21d97518569e577af"/>
    <w:p>
      <w:pPr>
        <w:pStyle w:val="Heading2"/>
      </w:pPr>
      <w:r>
        <w:t xml:space="preserve">3. Cultural and Linguistic Adaptability in Israel Tel Aviv</w:t>
      </w:r>
    </w:p>
    <w:p>
      <w:pPr>
        <w:pStyle w:val="FirstParagraph"/>
      </w:pPr>
      <w:r>
        <w:t xml:space="preserve">Practicing as a Speech Therapist in Israel Tel Aviv requires a unique set of cultural and linguistic skills. The city is a melting pot of Hebrew, English, Russian, Arabic, and Amharic speakers. This Peer Review Report places significant weight on the therapist’s ability to function effectively in this environment.</w:t>
      </w:r>
    </w:p>
    <w:p>
      <w:pPr>
        <w:pStyle w:val="BodyText"/>
      </w:pPr>
      <w:r>
        <w:t xml:space="preserve">The review confirms that the Speech Therapist demonstrates exceptional cultural competence. Specifically, the therapist is adept at:</w:t>
      </w:r>
    </w:p>
    <w:p>
      <w:pPr>
        <w:numPr>
          <w:ilvl w:val="0"/>
          <w:numId w:val="1002"/>
        </w:numPr>
        <w:pStyle w:val="Compact"/>
      </w:pPr>
      <w:r>
        <w:rPr>
          <w:bCs/>
          <w:b/>
        </w:rPr>
        <w:t xml:space="preserve">Language Differentiation:</w:t>
      </w:r>
      <w:r>
        <w:t xml:space="preserve"> </w:t>
      </w:r>
      <w:r>
        <w:t xml:space="preserve">Correctly identifying whether a child’s speech difficulties are due to a disorder or the natural process of acquiring a second language (L2) in a Hebrew-dominant environment.</w:t>
      </w:r>
    </w:p>
    <w:p>
      <w:pPr>
        <w:numPr>
          <w:ilvl w:val="0"/>
          <w:numId w:val="1002"/>
        </w:numPr>
        <w:pStyle w:val="Compact"/>
      </w:pPr>
      <w:r>
        <w:rPr>
          <w:bCs/>
          <w:b/>
        </w:rPr>
        <w:t xml:space="preserve">Family Engagement:</w:t>
      </w:r>
      <w:r>
        <w:t xml:space="preserve"> </w:t>
      </w:r>
      <w:r>
        <w:t xml:space="preserve">Communicating effectively with families from diverse backgrounds, ensuring that therapeutic goals are understood and supported at home, regardless of the family's primary language.</w:t>
      </w:r>
    </w:p>
    <w:p>
      <w:pPr>
        <w:numPr>
          <w:ilvl w:val="0"/>
          <w:numId w:val="1002"/>
        </w:numPr>
        <w:pStyle w:val="Compact"/>
      </w:pPr>
      <w:r>
        <w:rPr>
          <w:bCs/>
          <w:b/>
        </w:rPr>
        <w:t xml:space="preserve">Resource Utilization:</w:t>
      </w:r>
      <w:r>
        <w:t xml:space="preserve"> </w:t>
      </w:r>
      <w:r>
        <w:t xml:space="preserve">Leveraging local resources in Tel Aviv, such as community centers and specialized schools, to support the holistic development of the patient.</w:t>
      </w:r>
    </w:p>
    <w:bookmarkEnd w:id="22"/>
    <w:bookmarkStart w:id="23" w:name="therapeutic-intervention-and-efficacy"/>
    <w:p>
      <w:pPr>
        <w:pStyle w:val="Heading2"/>
      </w:pPr>
      <w:r>
        <w:t xml:space="preserve">4. Therapeutic Intervention and Efficacy</w:t>
      </w:r>
    </w:p>
    <w:p>
      <w:pPr>
        <w:pStyle w:val="FirstParagraph"/>
      </w:pPr>
      <w:r>
        <w:t xml:space="preserve">The efficacy of the Speech Therapist’s interventions was evaluated through case file reviews and direct observation. The treatment plans are individualized, goal-oriented, and aligned with the latest international best practices, adapted for the local context.</w:t>
      </w:r>
    </w:p>
    <w:p>
      <w:pPr>
        <w:pStyle w:val="BodyText"/>
      </w:pPr>
      <w:r>
        <w:t xml:space="preserve">Key observations include:</w:t>
      </w:r>
    </w:p>
    <w:p>
      <w:pPr>
        <w:numPr>
          <w:ilvl w:val="0"/>
          <w:numId w:val="1003"/>
        </w:numPr>
        <w:pStyle w:val="Compact"/>
      </w:pPr>
      <w:r>
        <w:rPr>
          <w:bCs/>
          <w:b/>
        </w:rPr>
        <w:t xml:space="preserve">Evidence-Based Practice:</w:t>
      </w:r>
      <w:r>
        <w:t xml:space="preserve"> </w:t>
      </w:r>
      <w:r>
        <w:t xml:space="preserve">The therapist employs techniques such as Articulation Therapy, Augmentative and Alternative Communication (AAC), and Social Skills Training based on current research.</w:t>
      </w:r>
    </w:p>
    <w:p>
      <w:pPr>
        <w:numPr>
          <w:ilvl w:val="0"/>
          <w:numId w:val="1003"/>
        </w:numPr>
        <w:pStyle w:val="Compact"/>
      </w:pPr>
      <w:r>
        <w:rPr>
          <w:bCs/>
          <w:b/>
        </w:rPr>
        <w:t xml:space="preserve">Progress Monitoring:</w:t>
      </w:r>
      <w:r>
        <w:t xml:space="preserve"> </w:t>
      </w:r>
      <w:r>
        <w:t xml:space="preserve">Regular re-evaluations are conducted to measure patient progress. Adjustments to the therapy plan are made promptly based on data-driven outcomes.</w:t>
      </w:r>
    </w:p>
    <w:p>
      <w:pPr>
        <w:numPr>
          <w:ilvl w:val="0"/>
          <w:numId w:val="1003"/>
        </w:numPr>
        <w:pStyle w:val="Compact"/>
      </w:pPr>
      <w:r>
        <w:rPr>
          <w:bCs/>
          <w:b/>
        </w:rPr>
        <w:t xml:space="preserve">Interdisciplinary Collaboration:</w:t>
      </w:r>
      <w:r>
        <w:t xml:space="preserve"> </w:t>
      </w:r>
      <w:r>
        <w:t xml:space="preserve">The Speech Therapist actively collaborates with other professionals in Tel Aviv, including psychologists, occupational therapists, and pediatricians, to provide comprehensive care.</w:t>
      </w:r>
    </w:p>
    <w:bookmarkEnd w:id="23"/>
    <w:bookmarkStart w:id="24" w:name="ethical-conduct-and-professionalism"/>
    <w:p>
      <w:pPr>
        <w:pStyle w:val="Heading2"/>
      </w:pPr>
      <w:r>
        <w:t xml:space="preserve">5. Ethical Conduct and Professionalism</w:t>
      </w:r>
    </w:p>
    <w:p>
      <w:pPr>
        <w:pStyle w:val="FirstParagraph"/>
      </w:pPr>
      <w:r>
        <w:t xml:space="preserve">Adherence to ethical standards is paramount in healthcare. This Peer Review Report confirms that the Speech Therapist maintains the highest levels of professionalism. The therapist respects patient confidentiality, obtains informed consent, and maintains appropriate professional boundaries. There were no reported ethical violations or complaints during the review period.</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detailed in this Peer Review Report, the Speech Therapist is deemed fully competent to practice in Israel Tel Aviv. The practitioner demonstrates a strong command of clinical skills, a deep understanding of the local cultural and linguistic context, and a commitment to ethical practice.</w:t>
      </w:r>
    </w:p>
    <w:p>
      <w:pPr>
        <w:pStyle w:val="BodyText"/>
      </w:pPr>
      <w:r>
        <w:rPr>
          <w:bCs/>
          <w:b/>
        </w:rPr>
        <w:t xml:space="preserve">Recommendations:</w:t>
      </w:r>
    </w:p>
    <w:p>
      <w:pPr>
        <w:numPr>
          <w:ilvl w:val="0"/>
          <w:numId w:val="1004"/>
        </w:numPr>
        <w:pStyle w:val="Compact"/>
      </w:pPr>
      <w:r>
        <w:t xml:space="preserve">Continue to engage in specialized training regarding neurogenic communication disorders, given the growing demand in the Tel Aviv region.</w:t>
      </w:r>
    </w:p>
    <w:p>
      <w:pPr>
        <w:numPr>
          <w:ilvl w:val="0"/>
          <w:numId w:val="1004"/>
        </w:numPr>
        <w:pStyle w:val="Compact"/>
      </w:pPr>
      <w:r>
        <w:t xml:space="preserve">Further develop resources for families with limited Hebrew proficiency to enhance home-based therapy support.</w:t>
      </w:r>
    </w:p>
    <w:p>
      <w:pPr>
        <w:pStyle w:val="FirstParagraph"/>
      </w:pPr>
      <w:r>
        <w:t xml:space="preserve">In conclusion, this Speech Therapist contributes positively to the healthcare landscape of Tel Aviv and meets all criteria for professional excellence as defined by this Peer Review Report.</w:t>
      </w:r>
    </w:p>
    <w:p>
      <w:pPr>
        <w:pStyle w:val="BodyText"/>
      </w:pPr>
      <w:r>
        <w:rPr>
          <w:bCs/>
          <w:b/>
        </w:rPr>
        <w:t xml:space="preserve">Reviewed By:</w:t>
      </w:r>
      <w:r>
        <w:br/>
      </w:r>
      <w:r>
        <w:t xml:space="preserve">Dr. Sarah Cohen</w:t>
      </w:r>
      <w:r>
        <w:br/>
      </w:r>
      <w:r>
        <w:t xml:space="preserve">Senior Speech Pathologist</w:t>
      </w:r>
      <w:r>
        <w:br/>
      </w:r>
      <w:r>
        <w:t xml:space="preserve">Tel Aviv Clinical Review Board</w:t>
      </w:r>
    </w:p>
    <w:p>
      <w:pPr>
        <w:pStyle w:val="BodyText"/>
      </w:pPr>
      <w:r>
        <w:rPr>
          <w:bCs/>
          <w:b/>
        </w:rPr>
        <w:t xml:space="preserve">Date of Signature:</w:t>
      </w:r>
      <w:r>
        <w:br/>
      </w:r>
      <w:r>
        <w:t xml:space="preserve">October 24, 2023</w:t>
      </w:r>
      <w:r>
        <w:br/>
      </w:r>
      <w:r>
        <w:t xml:space="preserve">Tel Aviv, Israel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Tel Aviv, Israel</dc:title>
  <dc:creator/>
  <dc:language>en</dc:language>
  <cp:keywords/>
  <dcterms:created xsi:type="dcterms:W3CDTF">2026-10-10T03:53:44Z</dcterms:created>
  <dcterms:modified xsi:type="dcterms:W3CDTF">2026-10-10T03:53:44Z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