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Kyoto,</w:t>
      </w:r>
      <w:r>
        <w:t xml:space="preserve"> </w:t>
      </w:r>
      <w:r>
        <w:t xml:space="preserve">Japan</w:t>
      </w:r>
    </w:p>
    <w:bookmarkStart w:id="28" w:name="X86818904aefb199894f646607069697a0b9ec59"/>
    <w:p>
      <w:pPr>
        <w:pStyle w:val="Heading1"/>
      </w:pPr>
      <w:r>
        <w:t xml:space="preserve">Peer Review Report: Clinical Practice Evaluation</w:t>
      </w:r>
    </w:p>
    <w:p>
      <w:pPr>
        <w:pStyle w:val="FirstParagraph"/>
      </w:pPr>
      <w:r>
        <w:t xml:space="preserve">Subject of Review</w:t>
      </w:r>
    </w:p>
    <w:p>
      <w:pPr>
        <w:pStyle w:val="BodyText"/>
      </w:pPr>
      <w:r>
        <w:t xml:space="preserve">Speech Therapist (Kōgo Jōhō Shidōshi)</w:t>
      </w:r>
    </w:p>
    <w:p>
      <w:pPr>
        <w:pStyle w:val="BodyText"/>
      </w:pPr>
      <w:r>
        <w:t xml:space="preserve">Location of Practice</w:t>
      </w:r>
    </w:p>
    <w:p>
      <w:pPr>
        <w:pStyle w:val="BodyText"/>
      </w:pPr>
      <w:r>
        <w:t xml:space="preserve">Kyoto, Japan</w:t>
      </w:r>
    </w:p>
    <w:p>
      <w:pPr>
        <w:pStyle w:val="BodyText"/>
      </w:pPr>
      <w:r>
        <w:t xml:space="preserve">Review Date</w:t>
      </w:r>
    </w:p>
    <w:p>
      <w:pPr>
        <w:pStyle w:val="BodyText"/>
      </w:pPr>
      <w:r>
        <w:t xml:space="preserve">October 24, 2023</w:t>
      </w:r>
    </w:p>
    <w:p>
      <w:pPr>
        <w:pStyle w:val="BodyText"/>
      </w:pPr>
      <w:r>
        <w:t xml:space="preserve">Review Committee</w:t>
      </w:r>
    </w:p>
    <w:p>
      <w:pPr>
        <w:pStyle w:val="BodyText"/>
      </w:pPr>
      <w:r>
        <w:t xml:space="preserve">Kyoto Prefectural Allied Health Professionals Board</w:t>
      </w:r>
    </w:p>
    <w:bookmarkStart w:id="20" w:name="executive-summary"/>
    <w:p>
      <w:pPr>
        <w:pStyle w:val="Heading2"/>
      </w:pPr>
      <w:r>
        <w:t xml:space="preserve">1. Executive Summary</w:t>
      </w:r>
    </w:p>
    <w:p>
      <w:pPr>
        <w:pStyle w:val="FirstParagraph"/>
      </w:pPr>
      <w:r>
        <w:t xml:space="preserve">This Peer Review Report serves as a comprehensive evaluation of the clinical competencies, ethical adherence, and cultural integration of a practicing Speech Therapist within the Kyoto region of Japan. The review process was conducted in accordance with the standards set by the Japanese Society of Speech-Language-Hearing Therapy (JSSLHT) and local healthcare regulations. The primary objective of this assessment is to ensure that the Speech Therapist maintains the highest standards of patient care, specifically addressing the unique linguistic and cultural nuances required when treating patients in Kyoto.</w:t>
      </w:r>
    </w:p>
    <w:p>
      <w:pPr>
        <w:pStyle w:val="BodyText"/>
      </w:pPr>
      <w:r>
        <w:t xml:space="preserve">The review encompasses an analysis of clinical documentation, direct observation of therapy sessions, patient satisfaction surveys, and adherence to the Code of Ethics for Speech-Language-Hearing Therapists in Japan. The findings indicate a strong commitment to professional excellence, with specific commendations for the integration of Kyoto dialect (Kyōto-ben) considerations into therapy plans for elderly patients.</w:t>
      </w:r>
    </w:p>
    <w:bookmarkEnd w:id="20"/>
    <w:bookmarkStart w:id="23" w:name="X25d8a0069c06c4725c956b1c1e4c043f48b8bd8"/>
    <w:p>
      <w:pPr>
        <w:pStyle w:val="Heading2"/>
      </w:pPr>
      <w:r>
        <w:t xml:space="preserve">2. Clinical Competency and Technical Proficiency</w:t>
      </w:r>
    </w:p>
    <w:bookmarkStart w:id="21" w:name="assessment-and-diagnosis"/>
    <w:p>
      <w:pPr>
        <w:pStyle w:val="Heading3"/>
      </w:pPr>
      <w:r>
        <w:t xml:space="preserve">2.1 Assessment and Diagnosis</w:t>
      </w:r>
    </w:p>
    <w:p>
      <w:pPr>
        <w:pStyle w:val="FirstParagraph"/>
      </w:pPr>
      <w:r>
        <w:t xml:space="preserve">The Speech Therapist demonstrated exceptional proficiency in conducting comprehensive assessments. The review committee observed the use of standardized Japanese assessment tools, such as the Kyoto University Scale of Psychological Well-being and specific aphasia screening tests adapted for the Kansai region. The therapist correctly identified phonological, syntactic, and pragmatic deficits in patients, distinguishing between pathological speech disorders and regional dialectal variations.</w:t>
      </w:r>
    </w:p>
    <w:p>
      <w:pPr>
        <w:pStyle w:val="BodyText"/>
      </w:pPr>
      <w:r>
        <w:t xml:space="preserve">A critical aspect of practicing in Japan Kyoto is the ability to differentiate between standard Japanese (Hyōjungo) and local dialects. The reviewed therapist exhibited a nuanced understanding of Kyōto-ben, ensuring that patients were not pathologized for using culturally appropriate linguistic markers. This sensitivity is vital in a region where dialect preservation is highly valued.</w:t>
      </w:r>
    </w:p>
    <w:bookmarkEnd w:id="21"/>
    <w:bookmarkStart w:id="22" w:name="intervention-strategies"/>
    <w:p>
      <w:pPr>
        <w:pStyle w:val="Heading3"/>
      </w:pPr>
      <w:r>
        <w:t xml:space="preserve">2.2 Intervention Strategies</w:t>
      </w:r>
    </w:p>
    <w:p>
      <w:pPr>
        <w:pStyle w:val="FirstParagraph"/>
      </w:pPr>
      <w:r>
        <w:t xml:space="preserve">The intervention plans observed were evidence-based and tailored to the individual needs of the patients. The Speech Therapist effectively utilized a mix of traditional Japanese therapeutic approaches and modern neuro-rehabilitation techniques. For pediatric cases, the therapist incorporated play-based therapy that respected Japanese cultural norms regarding child-rearing and social hierarchy.</w:t>
      </w:r>
    </w:p>
    <w:p>
      <w:pPr>
        <w:pStyle w:val="BodyText"/>
      </w:pPr>
      <w:r>
        <w:t xml:space="preserve">In geriatric care, which is a significant demographic in Kyoto due to the city's high life expectancy, the therapist focused on maintaining communication abilities to support social engagement. The use of culturally relevant materials, such as references to local festivals (Matsuri) and traditional arts, was noted as an effective strategy to increase patient motivation and engagement during sessions.</w:t>
      </w:r>
    </w:p>
    <w:bookmarkEnd w:id="22"/>
    <w:bookmarkEnd w:id="23"/>
    <w:bookmarkStart w:id="24" w:name="cultural-competence-and-communication"/>
    <w:p>
      <w:pPr>
        <w:pStyle w:val="Heading2"/>
      </w:pPr>
      <w:r>
        <w:t xml:space="preserve">3. Cultural Competence and Communication</w:t>
      </w:r>
    </w:p>
    <w:p>
      <w:pPr>
        <w:pStyle w:val="FirstParagraph"/>
      </w:pPr>
      <w:r>
        <w:t xml:space="preserve">Operating as a Speech Therapist in Japan Kyoto requires more than linguistic fluency; it demands a deep understanding of the local social fabric. The review highlights the therapist's ability to navigate the complex social dynamics of Kyoto society. This includes understanding the concept of "Tatemae" (public facade) and "Honne" (true feeling), which can significantly impact how patients and their families communicate about health issues.</w:t>
      </w:r>
    </w:p>
    <w:p>
      <w:pPr>
        <w:pStyle w:val="BodyText"/>
      </w:pPr>
      <w:r>
        <w:t xml:space="preserve">The therapist demonstrated high cultural intelligence by adapting communication styles to match the formality levels expected by different patient groups. For instance, interactions with elderly patients and their families were conducted with appropriate levels of respect and deference, utilizing honorific language (Keigo) correctly. This approach fostered trust and facilitated better therapeutic alliances, which are crucial for successful outcomes in the Japanese healthcare context.</w:t>
      </w:r>
    </w:p>
    <w:bookmarkEnd w:id="24"/>
    <w:bookmarkStart w:id="25" w:name="ethical-practice-and-professionalism"/>
    <w:p>
      <w:pPr>
        <w:pStyle w:val="Heading2"/>
      </w:pPr>
      <w:r>
        <w:t xml:space="preserve">4. Ethical Practice and Professionalism</w:t>
      </w:r>
    </w:p>
    <w:p>
      <w:pPr>
        <w:pStyle w:val="FirstParagraph"/>
      </w:pPr>
      <w:r>
        <w:t xml:space="preserve">The Speech Therapist adhered strictly to the ethical guidelines established by the Japanese government and professional bodies. Confidentiality was maintained with the utmost diligence, respecting the privacy concerns prevalent in Japanese culture. The review committee found no instances of ethical breaches regarding patient data handling or professional boundaries.</w:t>
      </w:r>
    </w:p>
    <w:p>
      <w:pPr>
        <w:pStyle w:val="BodyText"/>
      </w:pPr>
      <w:r>
        <w:t xml:space="preserve">Furthermore, the therapist actively participated in continuing education programs relevant to the Kyoto healthcare community. This includes attending workshops on the latest developments in speech therapy and collaborating with local hospitals and clinics. This commitment to lifelong learning ensures that the therapist remains current with evolving best practices in the field.</w:t>
      </w:r>
    </w:p>
    <w:bookmarkEnd w:id="25"/>
    <w:bookmarkStart w:id="26" w:name="areas-for-improvement"/>
    <w:p>
      <w:pPr>
        <w:pStyle w:val="Heading2"/>
      </w:pPr>
      <w:r>
        <w:t xml:space="preserve">5. Areas for Improvement</w:t>
      </w:r>
    </w:p>
    <w:p>
      <w:pPr>
        <w:pStyle w:val="FirstParagraph"/>
      </w:pPr>
      <w:r>
        <w:t xml:space="preserve">While the overall performance was exemplary, the review identified a few areas for potential enhancement. First, there is an opportunity to further integrate digital health tools into the therapy process. As Japan moves towards a more digitized healthcare system, adopting telehealth options could improve accessibility for patients in remote areas of Kyoto Prefecture.</w:t>
      </w:r>
    </w:p>
    <w:p>
      <w:pPr>
        <w:pStyle w:val="BodyText"/>
      </w:pPr>
      <w:r>
        <w:t xml:space="preserve">Second, the therapist is encouraged to expand their research activities. Contributing to the academic literature on speech therapy in the context of Japanese dialects would be a valuable contribution to the field. Specifically, publishing case studies on the treatment of aphasia in Kyōto-ben speakers could provide insights for other professionals working in similar linguistic environments.</w:t>
      </w:r>
    </w:p>
    <w:bookmarkEnd w:id="26"/>
    <w:bookmarkStart w:id="27" w:name="conclusion-and-recommendation"/>
    <w:p>
      <w:pPr>
        <w:pStyle w:val="Heading2"/>
      </w:pPr>
      <w:r>
        <w:t xml:space="preserve">6. Conclusion and Recommendation</w:t>
      </w:r>
    </w:p>
    <w:p>
      <w:pPr>
        <w:pStyle w:val="FirstParagraph"/>
      </w:pPr>
      <w:r>
        <w:t xml:space="preserve">Based on the comprehensive evaluation of clinical skills, cultural competence, and ethical adherence, the Peer Review Committee concludes that the Speech Therapist meets and exceeds the required standards for practice in Japan Kyoto. The therapist's ability to blend clinical expertise with cultural sensitivity makes them an invaluable asset to the healthcare community in Kyoto.</w:t>
      </w:r>
    </w:p>
    <w:p>
      <w:pPr>
        <w:pStyle w:val="BodyText"/>
      </w:pPr>
      <w:r>
        <w:t xml:space="preserve">The committee recommends the renewal of the therapist's clinical privileges and encourages continued professional development. The therapist is urged to implement the suggested improvements regarding digital integration and research contribution to further elevate their practice.</w:t>
      </w:r>
    </w:p>
    <w:p>
      <w:pPr>
        <w:pStyle w:val="BodyText"/>
      </w:pPr>
      <w:r>
        <w:rPr>
          <w:bCs/>
          <w:b/>
        </w:rPr>
        <w:t xml:space="preserve">Dr. Kenji Tanaka</w:t>
      </w:r>
      <w:r>
        <w:br/>
      </w:r>
      <w:r>
        <w:t xml:space="preserve">Lead Reviewer</w:t>
      </w:r>
      <w:r>
        <w:br/>
      </w:r>
      <w:r>
        <w:t xml:space="preserve">Kyoto Prefectural Allied Health Professionals Board</w:t>
      </w:r>
    </w:p>
    <w:p>
      <w:pPr>
        <w:pStyle w:val="BodyText"/>
      </w:pPr>
      <w:r>
        <w:rPr>
          <w:bCs/>
          <w:b/>
        </w:rPr>
        <w:t xml:space="preserve">Dr. Sarah Jenkins</w:t>
      </w:r>
      <w:r>
        <w:br/>
      </w:r>
      <w:r>
        <w:t xml:space="preserve">International Liaison Officer</w:t>
      </w:r>
      <w:r>
        <w:br/>
      </w:r>
      <w:r>
        <w:t xml:space="preserve">Japanese Society of Speech-Language-Hearing Therapy</w:t>
      </w:r>
    </w:p>
    <w:p>
      <w:pPr>
        <w:pStyle w:val="BodyText"/>
      </w:pPr>
      <w:r>
        <w:t xml:space="preserve">This document is an official Peer Review Report generated for professional evaluation purposes.</w:t>
      </w:r>
      <w:r>
        <w:br/>
      </w:r>
      <w:r>
        <w:t xml:space="preserve">© 2023 Kyoto Prefectural Allied Health Professionals Board.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Kyoto, Japan</dc:title>
  <dc:creator/>
  <dc:language>en</dc:language>
  <cp:keywords/>
  <dcterms:created xsi:type="dcterms:W3CDTF">2026-10-10T02:03:24Z</dcterms:created>
  <dcterms:modified xsi:type="dcterms:W3CDTF">2026-10-10T02:03:24Z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