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Speech Therapist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practice, professional conduct, and service delivery standards of a Speech Therapist operating within the New Zealand Auckland region. The primary objective of this review is to ensure that the practitioner maintains the high standards of care expected by the New Zealand Speech-Language Therapists' Association (NZSLTA) and aligns with the broader health and disability sector requirements in Auckland.</w:t>
      </w:r>
    </w:p>
    <w:p>
      <w:pPr>
        <w:pStyle w:val="BodyText"/>
      </w:pPr>
      <w:r>
        <w:t xml:space="preserve">The review process is conducted in accordance with the principles of continuous professional development and quality assurance. It aims to provide constructive feedback, identify areas of excellence, and recommend strategies for improvement to enhance patient outcomes. This document serves as a formal record of the peer review process, reflecting the collaborative nature of healthcare in New Zealand Auckland.</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Speech Therapist's practice. These include clinical assessment and diagnosis, intervention planning and implementation, documentation and record-keeping, professional ethics, and collaboration with multidisciplinary teams. The review specifically considers the unique demographic and cultural context of New Zealand Auckland, including the diverse linguistic backgrounds of clients and the integration of Te Ao Māori principles in healthcare delivery.</w:t>
      </w:r>
    </w:p>
    <w:p>
      <w:pPr>
        <w:pStyle w:val="BodyText"/>
      </w:pPr>
      <w:r>
        <w:t xml:space="preserve">The review period covers the last twelve months of practice, during which the Speech Therapist has been involved in various caseloads, including pediatric speech and language disorders, adult neurogenic communication disorders, and swallowing difficulties. The assessment is based on case file reviews, direct observation of therapy sessions, and interviews with colleagues and clients.</w:t>
      </w:r>
    </w:p>
    <w:bookmarkEnd w:id="22"/>
    <w:bookmarkStart w:id="23" w:name="clinical-competency-and-practice"/>
    <w:p>
      <w:pPr>
        <w:pStyle w:val="Heading2"/>
      </w:pPr>
      <w:r>
        <w:t xml:space="preserve">3. Clinical Competency and Practice</w:t>
      </w:r>
    </w:p>
    <w:p>
      <w:pPr>
        <w:pStyle w:val="FirstParagraph"/>
      </w:pPr>
      <w:r>
        <w:t xml:space="preserve">The Speech Therapist demonstrates a strong foundation in clinical knowledge and skills. Assessments are conducted using evidence-based tools and methodologies appropriate for the client's age, condition, and cultural background. The practitioner shows proficiency in identifying speech, language, communication, and swallowing disorders, and in formulating comprehensive intervention plans tailored to individual needs.</w:t>
      </w:r>
    </w:p>
    <w:p>
      <w:pPr>
        <w:pStyle w:val="BodyText"/>
      </w:pPr>
      <w:r>
        <w:t xml:space="preserve">In the context of New Zealand Auckland, the Speech Therapist has shown commendable efforts in adapting interventions to meet the needs of a multicultural population. This includes the use of bilingual resources and collaboration with interpreters when necessary. The practitioner also incorporates culturally responsive practices, acknowledging the importance of whānau (family) involvement in the therapy process, which is particularly relevant in Māori and Pacific Islander communities.</w:t>
      </w:r>
    </w:p>
    <w:bookmarkEnd w:id="23"/>
    <w:bookmarkStart w:id="24" w:name="professional-ethics-and-conduct"/>
    <w:p>
      <w:pPr>
        <w:pStyle w:val="Heading2"/>
      </w:pPr>
      <w:r>
        <w:t xml:space="preserve">4. Professional Ethics and Conduct</w:t>
      </w:r>
    </w:p>
    <w:p>
      <w:pPr>
        <w:pStyle w:val="FirstParagraph"/>
      </w:pPr>
      <w:r>
        <w:t xml:space="preserve">The Speech Therapist adheres to the ethical guidelines set forth by the NZSLTA and the Health and Disability Commissioner Code of Health and Disability Services Consumers' Rights. Confidentiality, informed consent, and respect for client autonomy are consistently upheld. The practitioner maintains professional boundaries and demonstrates integrity in all professional interactions.</w:t>
      </w:r>
    </w:p>
    <w:p>
      <w:pPr>
        <w:pStyle w:val="BodyText"/>
      </w:pPr>
      <w:r>
        <w:t xml:space="preserve">The review found no instances of ethical breaches or misconduct. The Speech Therapist actively engages in reflective practice and seeks supervision or consultation when faced with complex ethical dilemmas. This commitment to ethical practice is crucial in maintaining public trust and ensuring high-quality care in New Zealand Auckland.</w:t>
      </w:r>
    </w:p>
    <w:bookmarkEnd w:id="24"/>
    <w:bookmarkStart w:id="25" w:name="Xfd6216e0958874211926447b740b43a7bf13276"/>
    <w:p>
      <w:pPr>
        <w:pStyle w:val="Heading2"/>
      </w:pPr>
      <w:r>
        <w:t xml:space="preserve">5. Collaboration and Multidisciplinary Practice</w:t>
      </w:r>
    </w:p>
    <w:p>
      <w:pPr>
        <w:pStyle w:val="FirstParagraph"/>
      </w:pPr>
      <w:r>
        <w:t xml:space="preserve">Effective collaboration with other healthcare professionals is a key aspect of the Speech Therapist's practice. The practitioner regularly communicates with physicians, psychologists, occupational therapists, and educators to ensure a holistic approach to client care. This multidisciplinary approach is particularly important in managing complex cases and in coordinating services across different health and disability sectors in New Zealand Auckland.</w:t>
      </w:r>
    </w:p>
    <w:p>
      <w:pPr>
        <w:pStyle w:val="BodyText"/>
      </w:pPr>
      <w:r>
        <w:t xml:space="preserve">The Speech Therapist also engages with community organizations and support groups to enhance service accessibility and client support. This collaborative effort contributes to a more integrated and responsive healthcare system, benefiting clients and their families.</w:t>
      </w:r>
    </w:p>
    <w:bookmarkEnd w:id="25"/>
    <w:bookmarkStart w:id="26" w:name="areas-for-improvement"/>
    <w:p>
      <w:pPr>
        <w:pStyle w:val="Heading2"/>
      </w:pPr>
      <w:r>
        <w:t xml:space="preserve">6. Areas for Improvement</w:t>
      </w:r>
    </w:p>
    <w:p>
      <w:pPr>
        <w:pStyle w:val="FirstParagraph"/>
      </w:pPr>
      <w:r>
        <w:t xml:space="preserve">While the Speech Therapist demonstrates a high level of competency, the Peer Review Report identifies several areas for potential improvement. These include:</w:t>
      </w:r>
    </w:p>
    <w:p>
      <w:pPr>
        <w:numPr>
          <w:ilvl w:val="0"/>
          <w:numId w:val="1001"/>
        </w:numPr>
        <w:pStyle w:val="Compact"/>
      </w:pPr>
      <w:r>
        <w:t xml:space="preserve">Enhancing documentation practices to ensure more detailed and timely recording of clinical observations and progress notes.</w:t>
      </w:r>
    </w:p>
    <w:p>
      <w:pPr>
        <w:numPr>
          <w:ilvl w:val="0"/>
          <w:numId w:val="1001"/>
        </w:numPr>
        <w:pStyle w:val="Compact"/>
      </w:pPr>
      <w:r>
        <w:t xml:space="preserve">Increasing engagement with emerging research and evidence-based practices to further refine intervention strategies.</w:t>
      </w:r>
    </w:p>
    <w:p>
      <w:pPr>
        <w:numPr>
          <w:ilvl w:val="0"/>
          <w:numId w:val="1001"/>
        </w:numPr>
        <w:pStyle w:val="Compact"/>
      </w:pPr>
      <w:r>
        <w:t xml:space="preserve">Expanding cultural competency training to better serve the diverse populations in New Zealand Auckland, particularly in understanding and integrating specific cultural health beliefs and practices.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Participate in ongoing professional development workshops focused on documentation standards and cultural competency.</w:t>
      </w:r>
    </w:p>
    <w:p>
      <w:pPr>
        <w:numPr>
          <w:ilvl w:val="0"/>
          <w:numId w:val="1002"/>
        </w:numPr>
        <w:pStyle w:val="Compact"/>
      </w:pPr>
      <w:r>
        <w:t xml:space="preserve">Engage in regular peer supervision or case consultation to discuss complex cases and share best practices.</w:t>
      </w:r>
    </w:p>
    <w:p>
      <w:pPr>
        <w:numPr>
          <w:ilvl w:val="0"/>
          <w:numId w:val="1002"/>
        </w:numPr>
        <w:pStyle w:val="Compact"/>
      </w:pPr>
      <w:r>
        <w:t xml:space="preserve">Consider implementing a client feedback mechanism to continuously assess and improve service quality.</w:t>
      </w:r>
    </w:p>
    <w:p>
      <w:pPr>
        <w:pStyle w:val="FirstParagraph"/>
      </w:pPr>
      <w:r>
        <w:t xml:space="preserve">These recommendations are intended to support the Speech Therapist in maintaining and enhancing their professional practice, ensuring that they continue to provide high-quality, culturally responsive care in New Zealand Auckland.</w:t>
      </w:r>
    </w:p>
    <w:bookmarkEnd w:id="27"/>
    <w:bookmarkStart w:id="28" w:name="conclusion"/>
    <w:p>
      <w:pPr>
        <w:pStyle w:val="Heading2"/>
      </w:pPr>
      <w:r>
        <w:t xml:space="preserve">8. Conclusion</w:t>
      </w:r>
    </w:p>
    <w:p>
      <w:pPr>
        <w:pStyle w:val="FirstParagraph"/>
      </w:pPr>
      <w:r>
        <w:t xml:space="preserve">This Peer Review Report concludes that the Speech Therapist under review demonstrates a strong commitment to professional excellence, ethical practice, and client-centered care. The practitioner's ability to adapt to the diverse needs of clients in New Zealand Auckland is particularly noteworthy. By addressing the identified areas for improvement and implementing the recommended strategies, the Speech Therapist will further enhance their practice and contribute positively to the health and well-being of the community.</w:t>
      </w:r>
    </w:p>
    <w:p>
      <w:pPr>
        <w:pStyle w:val="BodyText"/>
      </w:pPr>
      <w:r>
        <w:t xml:space="preserve">This report serves as a valuable tool for ongoing professional development and quality assurance, reflecting the collaborative and supportive nature of the speech-language therapy profession in New Zealand Auckland.</w:t>
      </w:r>
    </w:p>
    <w:bookmarkEnd w:id="28"/>
    <w:p>
      <w:pPr>
        <w:pStyle w:val="BodyText"/>
      </w:pPr>
      <w:r>
        <w:rPr>
          <w:bCs/>
          <w:b/>
        </w:rPr>
        <w:t xml:space="preserve">Prepared by:</w:t>
      </w:r>
    </w:p>
    <w:p>
      <w:pPr>
        <w:pStyle w:val="BodyText"/>
      </w:pPr>
      <w:r>
        <w:t xml:space="preserve">__________________________</w:t>
      </w:r>
    </w:p>
    <w:p>
      <w:pPr>
        <w:pStyle w:val="BodyText"/>
      </w:pPr>
      <w:r>
        <w:t xml:space="preserve">Peer Reviewer Name</w:t>
      </w:r>
    </w:p>
    <w:p>
      <w:pPr>
        <w:pStyle w:val="BodyText"/>
      </w:pPr>
      <w:r>
        <w:t xml:space="preserve">Speech-Language Therapist</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New Zealand Auckland</dc:title>
  <dc:creator/>
  <dc:language>en</dc:language>
  <cp:keywords/>
  <dcterms:created xsi:type="dcterms:W3CDTF">2026-10-10T05:55:18Z</dcterms:created>
  <dcterms:modified xsi:type="dcterms:W3CDTF">2026-10-10T05:55:18Z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