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Pakistan</w:t>
      </w:r>
      <w:r>
        <w:t xml:space="preserve"> </w:t>
      </w:r>
      <w:r>
        <w:t xml:space="preserve">Karachi</w:t>
      </w:r>
    </w:p>
    <w:bookmarkStart w:id="20" w:name="professional-peer-review-report"/>
    <w:p>
      <w:pPr>
        <w:pStyle w:val="Heading1"/>
      </w:pPr>
      <w:r>
        <w:t xml:space="preserve">Professional Peer Review Report</w:t>
      </w:r>
    </w:p>
    <w:p>
      <w:pPr>
        <w:pStyle w:val="FirstParagraph"/>
      </w:pPr>
      <w:r>
        <w:rPr>
          <w:bCs/>
          <w:b/>
        </w:rPr>
        <w:t xml:space="preserve">Subject:</w:t>
      </w:r>
      <w:r>
        <w:t xml:space="preserve"> </w:t>
      </w:r>
      <w:r>
        <w:t xml:space="preserve">Clinical Competency and Professional Practice of Speech Therapist</w:t>
      </w:r>
    </w:p>
    <w:p>
      <w:pPr>
        <w:pStyle w:val="BodyText"/>
      </w:pPr>
      <w:r>
        <w:rPr>
          <w:bCs/>
          <w:b/>
        </w:rPr>
        <w:t xml:space="preserve">Location:</w:t>
      </w:r>
      <w:r>
        <w:t xml:space="preserve"> </w:t>
      </w:r>
      <w:r>
        <w:t xml:space="preserve">Pakistan Karachi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document serves as a formal Peer Review Report evaluating the clinical performance, ethical conduct, and professional development of a Speech Therapist operating within the healthcare ecosystem of Pakistan Karachi. The review aims to ensure that the highest standards of speech-language pathology are maintained, aligning with both international best practices and the specific cultural and linguistic requirements of the Karachi region. The assessment covers clinical case management, adherence to local regulations, community engagement, and continuous professional development.</w:t>
      </w:r>
    </w:p>
    <w:bookmarkEnd w:id="21"/>
    <w:bookmarkStart w:id="22" w:name="clinical-competency-and-case-management"/>
    <w:p>
      <w:pPr>
        <w:pStyle w:val="Heading2"/>
      </w:pPr>
      <w:r>
        <w:t xml:space="preserve">2. Clinical Competency and Case Management</w:t>
      </w:r>
    </w:p>
    <w:p>
      <w:pPr>
        <w:pStyle w:val="FirstParagraph"/>
      </w:pPr>
      <w:r>
        <w:t xml:space="preserve">The primary focus of this review is the clinical efficacy of the Speech Therapist. In the context of Pakistan Karachi, where the patient demographic is highly diverse, the therapist has demonstrated a robust ability to conduct comprehensive assessments. The review highlights the therapist's proficiency in diagnosing a wide range of communication disorders, including articulation disorders, aphasia, dysphagia, and childhood language delays.</w:t>
      </w:r>
    </w:p>
    <w:p>
      <w:pPr>
        <w:pStyle w:val="BodyText"/>
      </w:pPr>
      <w:r>
        <w:t xml:space="preserve">A critical aspect of the evaluation involves the therapist's adaptability to the multilingual environment of Karachi. The Speech Therapist has shown commendable skill in navigating code-switching scenarios involving Urdu, Sindhi, Punjabi, and English. This linguistic flexibility is vital for accurate assessment and effective therapy planning in Pakistan Karachi. The review confirms that treatment plans are individualized, culturally sensitive, and evidence-based. Furthermore, the documentation of patient progress is thorough, ensuring continuity of care and accountability.</w:t>
      </w:r>
    </w:p>
    <w:bookmarkEnd w:id="22"/>
    <w:bookmarkStart w:id="23" w:name="X4ce211acb8b02978b825403f312638d11fa1afd"/>
    <w:p>
      <w:pPr>
        <w:pStyle w:val="Heading2"/>
      </w:pPr>
      <w:r>
        <w:t xml:space="preserve">3. Ethical Standards and Professional Conduct</w:t>
      </w:r>
    </w:p>
    <w:p>
      <w:pPr>
        <w:pStyle w:val="FirstParagraph"/>
      </w:pPr>
      <w:r>
        <w:t xml:space="preserve">Adherence to ethical guidelines is paramount in healthcare. This Peer Review Report assesses the Speech Therapist's compliance with the code of conduct established by relevant professional bodies in Pakistan. The therapist has maintained strict confidentiality regarding patient information, respecting the privacy norms prevalent in the local community.</w:t>
      </w:r>
    </w:p>
    <w:p>
      <w:pPr>
        <w:pStyle w:val="BodyText"/>
      </w:pPr>
      <w:r>
        <w:t xml:space="preserve">In the bustling urban landscape of Pakistan Karachi, where healthcare resources can be strained, the therapist has demonstrated integrity in resource allocation and patient prioritization. There were no reported instances of professional misconduct or ethical breaches during the review period. The therapist actively fosters a respectful and inclusive environment for patients and their families, acknowledging the socio-economic challenges many families in Karachi face when seeking speech therapy services.</w:t>
      </w:r>
    </w:p>
    <w:bookmarkEnd w:id="23"/>
    <w:bookmarkStart w:id="24" w:name="Xce7df73030eb969676c205b7bb16c72ba9f3958"/>
    <w:p>
      <w:pPr>
        <w:pStyle w:val="Heading2"/>
      </w:pPr>
      <w:r>
        <w:t xml:space="preserve">4. Cultural Sensitivity and Community Engagement</w:t>
      </w:r>
    </w:p>
    <w:p>
      <w:pPr>
        <w:pStyle w:val="FirstParagraph"/>
      </w:pPr>
      <w:r>
        <w:t xml:space="preserve">Operating in Pakistan Karachi requires a deep understanding of local cultural nuances. This review emphasizes the Speech Therapist's ability to engage with families who may have varying levels of health literacy. The therapist has successfully implemented strategies to educate parents and caregivers about the importance of early intervention in speech and language development.</w:t>
      </w:r>
    </w:p>
    <w:p>
      <w:pPr>
        <w:pStyle w:val="BodyText"/>
      </w:pPr>
      <w:r>
        <w:t xml:space="preserve">The report notes positive engagement with local schools and community centers in Karachi to raise awareness about speech disorders. By collaborating with educators, the Speech Therapist contributes to a broader support network for children with communication difficulties. This community-centric approach is essential for improving health outcomes in the region and reducing the stigma often associated with speech impairments in Pakistan.</w:t>
      </w:r>
    </w:p>
    <w:bookmarkEnd w:id="24"/>
    <w:bookmarkStart w:id="25" w:name="continuous-professional-development-cpd"/>
    <w:p>
      <w:pPr>
        <w:pStyle w:val="Heading2"/>
      </w:pPr>
      <w:r>
        <w:t xml:space="preserve">5. Continuous Professional Development (CPD)</w:t>
      </w:r>
    </w:p>
    <w:p>
      <w:pPr>
        <w:pStyle w:val="FirstParagraph"/>
      </w:pPr>
      <w:r>
        <w:t xml:space="preserve">To maintain clinical excellence, ongoing education is required. The Speech Therapist has actively participated in workshops, seminars, and conferences relevant to speech-language pathology. The review confirms that the therapist stays updated with the latest research and therapeutic techniques.</w:t>
      </w:r>
    </w:p>
    <w:p>
      <w:pPr>
        <w:pStyle w:val="BodyText"/>
      </w:pPr>
      <w:r>
        <w:t xml:space="preserve">Given the evolving healthcare landscape in Pakistan Karachi, the therapist has also sought training in tele-rehabilitation, a service that has become increasingly important for reaching patients across different areas of the city. This commitment to professional growth ensures that the services provided remain at the forefront of the field.</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satisfactory, this Peer Review Report identifies areas for enhancement. It is recommended that the Speech Therapist further integrate technology into therapy sessions, such as using specialized apps for language development that are accessible to families in Karachi. Additionally, expanding collaborative efforts with pediatricians and neurologists in local hospitals could streamline referrals and improve multidisciplinary care.</w:t>
      </w:r>
    </w:p>
    <w:p>
      <w:pPr>
        <w:pStyle w:val="BodyText"/>
      </w:pPr>
      <w:r>
        <w:t xml:space="preserve">The therapist is also encouraged to contribute to local literature or case studies that address the unique speech and language challenges faced by the population in Pakistan Karachi. This would not only aid in professional development but also enrich the local body of knowledge.</w:t>
      </w:r>
    </w:p>
    <w:bookmarkEnd w:id="26"/>
    <w:bookmarkStart w:id="27" w:name="conclusion"/>
    <w:p>
      <w:pPr>
        <w:pStyle w:val="Heading2"/>
      </w:pPr>
      <w:r>
        <w:t xml:space="preserve">7. Conclusion</w:t>
      </w:r>
    </w:p>
    <w:p>
      <w:pPr>
        <w:pStyle w:val="FirstParagraph"/>
      </w:pPr>
      <w:r>
        <w:t xml:space="preserve">In conclusion, this Peer Review Report affirms that the Speech Therapist meets the professional standards required for practice in Pakistan Karachi. The therapist demonstrates clinical competence, ethical integrity, and a strong commitment to serving the diverse community of Karachi. By addressing the recommended areas for improvement, the therapist will continue to provide high-quality care and contribute positively to the field of speech-language pathology in the region.</w:t>
      </w:r>
    </w:p>
    <w:bookmarkEnd w:id="27"/>
    <w:p>
      <w:pPr>
        <w:pStyle w:val="BodyText"/>
      </w:pPr>
      <w:r>
        <w:rPr>
          <w:bCs/>
          <w:b/>
        </w:rPr>
        <w:t xml:space="preserve">Reviewed By:</w:t>
      </w:r>
    </w:p>
    <w:p>
      <w:pPr>
        <w:pStyle w:val="BodyText"/>
      </w:pPr>
      <w:r>
        <w:t xml:space="preserve">Senior Speech-Language Pathologist</w:t>
      </w:r>
    </w:p>
    <w:p>
      <w:pPr>
        <w:pStyle w:val="BodyText"/>
      </w:pPr>
      <w:r>
        <w:t xml:space="preserve">Peer Review Committee</w:t>
      </w:r>
    </w:p>
    <w:p>
      <w:pPr>
        <w:pStyle w:val="BodyText"/>
      </w:pPr>
      <w:r>
        <w:rPr>
          <w:bCs/>
          <w:b/>
        </w:rPr>
        <w:t xml:space="preserve">Reviewed For:</w:t>
      </w:r>
    </w:p>
    <w:p>
      <w:pPr>
        <w:pStyle w:val="BodyText"/>
      </w:pPr>
      <w:r>
        <w:t xml:space="preserve">Speech Therapist</w:t>
      </w:r>
    </w:p>
    <w:p>
      <w:pPr>
        <w:pStyle w:val="BodyText"/>
      </w:pPr>
      <w:r>
        <w:t xml:space="preserve">Practice Location: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Pakistan Karachi</dc:title>
  <dc:creator/>
  <dc:language>en</dc:language>
  <cp:keywords/>
  <dcterms:created xsi:type="dcterms:W3CDTF">2026-10-10T08:50:39Z</dcterms:created>
  <dcterms:modified xsi:type="dcterms:W3CDTF">2026-10-10T08:50:39Z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