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Lima,</w:t>
      </w:r>
      <w:r>
        <w:t xml:space="preserve"> </w:t>
      </w:r>
      <w:r>
        <w:t xml:space="preserve">Peru</w:t>
      </w:r>
    </w:p>
    <w:bookmarkStart w:id="29" w:name="X0607c6b4028d497c4ac2b9d11e379e45890b50a"/>
    <w:p>
      <w:pPr>
        <w:pStyle w:val="Heading1"/>
      </w:pPr>
      <w:r>
        <w:t xml:space="preserve">Peer Review Report: Clinical Competency Assessment</w:t>
      </w:r>
    </w:p>
    <w:p>
      <w:pPr>
        <w:pStyle w:val="FirstParagraph"/>
      </w:pPr>
      <w:r>
        <w:rPr>
          <w:bCs/>
          <w:b/>
        </w:rPr>
        <w:t xml:space="preserve">Subject:</w:t>
      </w:r>
      <w:r>
        <w:t xml:space="preserve"> </w:t>
      </w:r>
      <w:r>
        <w:t xml:space="preserve">Speech Therapist Professional Evaluation</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Lima Association of Speech-Language Pathologists (ALAFAL)</w:t>
      </w:r>
    </w:p>
    <w:p>
      <w:pPr>
        <w:pStyle w:val="BodyText"/>
      </w:pPr>
      <w:r>
        <w:rPr>
          <w:bCs/>
          <w:b/>
        </w:rPr>
        <w:t xml:space="preserve">Regulatory Context:</w:t>
      </w:r>
      <w:r>
        <w:t xml:space="preserve"> </w:t>
      </w:r>
      <w:r>
        <w:t xml:space="preserve">Ministry of Health (MINSA) &amp; Order of Professional Colleges of Peru</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ethical conduct, and professional development of a Speech Therapist operating within the metropolitan area of Lima, Peru. The purpose of this document is to ensure that the practitioner maintains the highest standards of care required by the Peruvian health system and aligns with international best practices in speech-language pathology.</w:t>
      </w:r>
    </w:p>
    <w:p>
      <w:pPr>
        <w:pStyle w:val="BodyText"/>
      </w:pPr>
      <w:r>
        <w:t xml:space="preserve">Given the linguistic diversity of Peru, including the prevalence of Spanish, Quechua, and other indigenous languages in the Lima region, this review specifically assesses the therapist's ability to navigate cultural and linguistic nuances. The evaluation covers diagnostic accuracy, therapeutic intervention strategies, documentation standards, and adherence to the ethical code established by the Peruvian professional colleges.</w:t>
      </w:r>
    </w:p>
    <w:bookmarkEnd w:id="20"/>
    <w:bookmarkStart w:id="23" w:name="X6f6d8d8ffcf3aa95c70f273d3a05cc874ff8c55"/>
    <w:p>
      <w:pPr>
        <w:pStyle w:val="Heading2"/>
      </w:pPr>
      <w:r>
        <w:t xml:space="preserve">2. Clinical Competency and Diagnostic Accuracy</w:t>
      </w:r>
    </w:p>
    <w:bookmarkStart w:id="21" w:name="assessment-methodologies"/>
    <w:p>
      <w:pPr>
        <w:pStyle w:val="Heading3"/>
      </w:pPr>
      <w:r>
        <w:t xml:space="preserve">2.1 Assessment Methodologies</w:t>
      </w:r>
    </w:p>
    <w:p>
      <w:pPr>
        <w:pStyle w:val="FirstParagraph"/>
      </w:pPr>
      <w:r>
        <w:t xml:space="preserve">The Speech Therapist under review has demonstrated a robust command of standardized assessment tools appropriate for the Peruvian population. The review confirms the use of culturally adapted instruments for evaluating speech sound disorders, language delays, and fluency issues in children and adults.</w:t>
      </w:r>
    </w:p>
    <w:p>
      <w:pPr>
        <w:pStyle w:val="BodyText"/>
      </w:pPr>
      <w:r>
        <w:t xml:space="preserve">Particular attention was paid to the therapist's approach to bilingual and multilingual patients, a common demographic in Lima. The practitioner successfully differentiates between language differences and language disorders, ensuring that students or patients speaking Quechua or Aymara are not misdiagnosed with speech impediments when they are simply navigating code-switching or second-language acquisition.</w:t>
      </w:r>
    </w:p>
    <w:bookmarkEnd w:id="21"/>
    <w:bookmarkStart w:id="22" w:name="intervention-strategies"/>
    <w:p>
      <w:pPr>
        <w:pStyle w:val="Heading3"/>
      </w:pPr>
      <w:r>
        <w:t xml:space="preserve">2.2 Intervention Strategies</w:t>
      </w:r>
    </w:p>
    <w:p>
      <w:pPr>
        <w:pStyle w:val="FirstParagraph"/>
      </w:pPr>
      <w:r>
        <w:t xml:space="preserve">The therapeutic plans observed during this peer review are evidence-based and individualized. The Speech Therapist employs a variety of techniques, including Articulation Therapy, Oral Motor Exercises, and Augmentative and Alternative Communication (AAC) systems.</w:t>
      </w:r>
    </w:p>
    <w:p>
      <w:pPr>
        <w:pStyle w:val="BodyText"/>
      </w:pPr>
      <w:r>
        <w:t xml:space="preserve">In the context of Lima's healthcare infrastructure, the therapist has shown adaptability in resource management. Whether working in a private clinic in Miraflores or a public health center in Callao, the practitioner utilizes available materials effectively to facilitate patient progress. The integration of family-centered care is evident, with active involvement of parents and caregivers in the therapeutic process, which is crucial for long-term success in the Peruvian cultural context.</w:t>
      </w:r>
    </w:p>
    <w:bookmarkEnd w:id="22"/>
    <w:bookmarkEnd w:id="23"/>
    <w:bookmarkStart w:id="24" w:name="X847556be454051c4cebe9b10cfbc93d04f150f5"/>
    <w:p>
      <w:pPr>
        <w:pStyle w:val="Heading2"/>
      </w:pPr>
      <w:r>
        <w:t xml:space="preserve">3. Ethical Practice and Professional Conduct</w:t>
      </w:r>
    </w:p>
    <w:p>
      <w:pPr>
        <w:pStyle w:val="FirstParagraph"/>
      </w:pPr>
      <w:r>
        <w:t xml:space="preserve">Adherence to the ethical guidelines set forth by the Order of Professional Colleges of Peru is a cornerstone of this review. The Speech Therapist has maintained strict confidentiality regarding patient records, complying with Peruvian data protection laws.</w:t>
      </w:r>
    </w:p>
    <w:p>
      <w:pPr>
        <w:pStyle w:val="BodyText"/>
      </w:pPr>
      <w:r>
        <w:t xml:space="preserve">The review highlights the practitioner's commitment to informed consent. Patients and their guardians are clearly educated about the nature of the speech therapy, expected outcomes, and potential limitations. Furthermore, the therapist demonstrates professional boundaries and avoids conflicts of interest, ensuring that clinical decisions are made solely in the best interest of the patient.</w:t>
      </w:r>
    </w:p>
    <w:bookmarkEnd w:id="24"/>
    <w:bookmarkStart w:id="25" w:name="X198e08d49265981cf18b90ebc0a4fad95ee4ada"/>
    <w:p>
      <w:pPr>
        <w:pStyle w:val="Heading2"/>
      </w:pPr>
      <w:r>
        <w:t xml:space="preserve">4. Cultural Competency and Linguistic Sensitivity</w:t>
      </w:r>
    </w:p>
    <w:p>
      <w:pPr>
        <w:pStyle w:val="FirstParagraph"/>
      </w:pPr>
      <w:r>
        <w:t xml:space="preserve">A critical component of this Peer Review Report is the assessment of cultural competency. Lima is a melting pot of cultures, and a competent Speech Therapist must be sensitive to the socioeconomic and cultural backgrounds of their patients.</w:t>
      </w:r>
    </w:p>
    <w:p>
      <w:pPr>
        <w:pStyle w:val="BodyText"/>
      </w:pPr>
      <w:r>
        <w:t xml:space="preserve">The evaluated professional has shown exceptional skill in adapting communication styles to suit the family dynamics of diverse Peruvian communities. This includes understanding the role of extended family in decision-making processes and respecting traditional beliefs regarding health and disability. The therapist's ability to collaborate with educators in the Peruvian school system further demonstrates a holistic understanding of the patient's environment.</w:t>
      </w:r>
    </w:p>
    <w:bookmarkEnd w:id="25"/>
    <w:bookmarkStart w:id="26" w:name="documentation-and-record-keeping"/>
    <w:p>
      <w:pPr>
        <w:pStyle w:val="Heading2"/>
      </w:pPr>
      <w:r>
        <w:t xml:space="preserve">5. Documentation and Record Keeping</w:t>
      </w:r>
    </w:p>
    <w:p>
      <w:pPr>
        <w:pStyle w:val="FirstParagraph"/>
      </w:pPr>
      <w:r>
        <w:t xml:space="preserve">Accurate documentation is vital for continuity of care and legal compliance. The Speech Therapist's records are reviewed and found to be comprehensive, organized, and timely.</w:t>
      </w:r>
    </w:p>
    <w:p>
      <w:pPr>
        <w:numPr>
          <w:ilvl w:val="0"/>
          <w:numId w:val="1001"/>
        </w:numPr>
        <w:pStyle w:val="Compact"/>
      </w:pPr>
      <w:r>
        <w:rPr>
          <w:bCs/>
          <w:b/>
        </w:rPr>
        <w:t xml:space="preserve">Initial Evaluations:</w:t>
      </w:r>
      <w:r>
        <w:t xml:space="preserve"> </w:t>
      </w:r>
      <w:r>
        <w:t xml:space="preserve">Detailed history taking and baseline data collection.</w:t>
      </w:r>
    </w:p>
    <w:p>
      <w:pPr>
        <w:numPr>
          <w:ilvl w:val="0"/>
          <w:numId w:val="1001"/>
        </w:numPr>
        <w:pStyle w:val="Compact"/>
      </w:pPr>
      <w:r>
        <w:rPr>
          <w:bCs/>
          <w:b/>
        </w:rPr>
        <w:t xml:space="preserve">Session Notes:</w:t>
      </w:r>
      <w:r>
        <w:t xml:space="preserve"> </w:t>
      </w:r>
      <w:r>
        <w:t xml:space="preserve">Clear documentation of goals, activities performed, and patient response.</w:t>
      </w:r>
    </w:p>
    <w:p>
      <w:pPr>
        <w:numPr>
          <w:ilvl w:val="0"/>
          <w:numId w:val="1001"/>
        </w:numPr>
        <w:pStyle w:val="Compact"/>
      </w:pPr>
      <w:r>
        <w:rPr>
          <w:bCs/>
          <w:b/>
        </w:rPr>
        <w:t xml:space="preserve">Progress Reports:</w:t>
      </w:r>
      <w:r>
        <w:t xml:space="preserve"> </w:t>
      </w:r>
      <w:r>
        <w:t xml:space="preserve">Regular updates provided to stakeholders, including schools and other healthcare providers in Lima.</w:t>
      </w:r>
    </w:p>
    <w:p>
      <w:pPr>
        <w:pStyle w:val="FirstParagraph"/>
      </w:pPr>
      <w:r>
        <w:t xml:space="preserve">The use of both digital and physical records aligns with the current standards of the Ministry of Health (MINSA), ensuring that patient information is secure and accessible when necessary.</w:t>
      </w:r>
    </w:p>
    <w:bookmarkEnd w:id="26"/>
    <w:bookmarkStart w:id="27" w:name="continuing-professional-development"/>
    <w:p>
      <w:pPr>
        <w:pStyle w:val="Heading2"/>
      </w:pPr>
      <w:r>
        <w:t xml:space="preserve">6. Continuing Professional Development</w:t>
      </w:r>
    </w:p>
    <w:p>
      <w:pPr>
        <w:pStyle w:val="FirstParagraph"/>
      </w:pPr>
      <w:r>
        <w:t xml:space="preserve">The field of speech-language pathology is constantly evolving. This review confirms that the Speech Therapist is actively engaged in continuing education. The practitioner has attended recent workshops and conferences in Lima focused on neurogenic communication disorders, pediatric language development, and the latest technologies in speech therapy.</w:t>
      </w:r>
    </w:p>
    <w:p>
      <w:pPr>
        <w:pStyle w:val="BodyText"/>
      </w:pPr>
      <w:r>
        <w:t xml:space="preserve">This commitment to lifelong learning ensures that the therapist remains current with global advancements while applying them effectively within the local Peruvian context.</w:t>
      </w:r>
    </w:p>
    <w:bookmarkEnd w:id="27"/>
    <w:bookmarkStart w:id="28" w:name="conclusion-and-recommendations"/>
    <w:p>
      <w:pPr>
        <w:pStyle w:val="Heading2"/>
      </w:pPr>
      <w:r>
        <w:t xml:space="preserve">7. Conclusion and Recommendations</w:t>
      </w:r>
    </w:p>
    <w:p>
      <w:pPr>
        <w:pStyle w:val="FirstParagraph"/>
      </w:pPr>
      <w:r>
        <w:t xml:space="preserve">Based on the comprehensive evaluation conducted by the peer review committee, the Speech Therapist is deemed fully competent and ethically sound. The practitioner exhibits a high level of clinical skill, cultural sensitivity, and dedication to the well-being of patients in Lima, Peru.</w:t>
      </w:r>
    </w:p>
    <w:p>
      <w:pPr>
        <w:pStyle w:val="BodyText"/>
      </w:pPr>
      <w:r>
        <w:rPr>
          <w:bCs/>
          <w:b/>
        </w:rPr>
        <w:t xml:space="preserve">Recommendations:</w:t>
      </w:r>
    </w:p>
    <w:p>
      <w:pPr>
        <w:numPr>
          <w:ilvl w:val="0"/>
          <w:numId w:val="1002"/>
        </w:numPr>
        <w:pStyle w:val="Compact"/>
      </w:pPr>
      <w:r>
        <w:t xml:space="preserve">Continue to expand services related to bilingual assessment tools for indigenous language speakers.</w:t>
      </w:r>
    </w:p>
    <w:p>
      <w:pPr>
        <w:numPr>
          <w:ilvl w:val="0"/>
          <w:numId w:val="1002"/>
        </w:numPr>
        <w:pStyle w:val="Compact"/>
      </w:pPr>
      <w:r>
        <w:t xml:space="preserve">Engage in more interdisciplinary collaboration with neurologists and psychologists in Lima's major hospitals.</w:t>
      </w:r>
    </w:p>
    <w:p>
      <w:pPr>
        <w:numPr>
          <w:ilvl w:val="0"/>
          <w:numId w:val="1002"/>
        </w:numPr>
        <w:pStyle w:val="Compact"/>
      </w:pPr>
      <w:r>
        <w:t xml:space="preserve">Maintain current certification and continue participation in professional development activities.</w:t>
      </w:r>
    </w:p>
    <w:p>
      <w:pPr>
        <w:pStyle w:val="FirstParagraph"/>
      </w:pPr>
      <w:r>
        <w:t xml:space="preserve">This Peer Review Report certifies that the Speech Therapist meets the professional standards required to practice in Peru and is approved for continued clinical practice.</w:t>
      </w:r>
    </w:p>
    <w:bookmarkEnd w:id="28"/>
    <w:p>
      <w:pPr>
        <w:pStyle w:val="BodyText"/>
      </w:pPr>
      <w:r>
        <w:rPr>
          <w:bCs/>
          <w:b/>
        </w:rPr>
        <w:t xml:space="preserve">Lead Reviewer Signature:</w:t>
      </w:r>
    </w:p>
    <w:p>
      <w:pPr>
        <w:pStyle w:val="BodyText"/>
      </w:pPr>
      <w:r>
        <w:t xml:space="preserve">Dr. Maria Rodriguez, M.S. SLP</w:t>
      </w:r>
    </w:p>
    <w:p>
      <w:pPr>
        <w:pStyle w:val="BodyText"/>
      </w:pPr>
      <w:r>
        <w:t xml:space="preserve">President, Lima Association of Speech-Language Pathologists</w:t>
      </w:r>
    </w:p>
    <w:p>
      <w:pPr>
        <w:pStyle w:val="BodyText"/>
      </w:pPr>
      <w:r>
        <w:rPr>
          <w:bCs/>
          <w:b/>
        </w:rPr>
        <w:t xml:space="preserve">Reviewed By:</w:t>
      </w:r>
    </w:p>
    <w:p>
      <w:pPr>
        <w:pStyle w:val="BodyText"/>
      </w:pPr>
      <w:r>
        <w:t xml:space="preserve">Ministry of Health (MINSA) Oversight Committee</w:t>
      </w:r>
    </w:p>
    <w:p>
      <w:pPr>
        <w:pStyle w:val="BodyText"/>
      </w:pPr>
      <w:r>
        <w:t xml:space="preserve">Lima, Peru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Lima, Peru</dc:title>
  <dc:creator/>
  <dc:language>en</dc:language>
  <cp:keywords/>
  <dcterms:created xsi:type="dcterms:W3CDTF">2026-10-10T03:42:39Z</dcterms:created>
  <dcterms:modified xsi:type="dcterms:W3CDTF">2026-10-10T03:42:39Z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