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Speech Therapist</w:t>
      </w:r>
    </w:p>
    <w:p>
      <w:pPr>
        <w:pStyle w:val="BodyText"/>
      </w:pPr>
      <w:r>
        <w:rPr>
          <w:bCs/>
          <w:b/>
        </w:rPr>
        <w:t xml:space="preserve">Location:</w:t>
      </w:r>
      <w:r>
        <w:t xml:space="preserve"> </w:t>
      </w:r>
      <w:r>
        <w:t xml:space="preserve">Russia Moscow</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Moscow Regional Association of Speech-Language Pathologists</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practice, professional ethics, and methodological adherence of a Speech Therapist operating within the jurisdiction of Russia Moscow. The purpose of this review is to ensure that the practitioner meets the rigorous standards expected by the Ministry of Health of the Russian Federation and aligns with international best practices in speech-language pathology.</w:t>
      </w:r>
    </w:p>
    <w:p>
      <w:pPr>
        <w:pStyle w:val="BodyText"/>
      </w:pPr>
      <w:r>
        <w:t xml:space="preserve">The review focuses on the therapist's ability to diagnose and treat speech, language, voice, and swallowing disorders in a multicultural environment typical of Moscow. It assesses the integration of evidence-based practices with the specific regulatory frameworks governing healthcare in Russia.</w:t>
      </w:r>
    </w:p>
    <w:bookmarkEnd w:id="21"/>
    <w:bookmarkStart w:id="22" w:name="clinical-competency-and-methodology"/>
    <w:p>
      <w:pPr>
        <w:pStyle w:val="Heading2"/>
      </w:pPr>
      <w:r>
        <w:t xml:space="preserve">2. Clinical Competency and Methodology</w:t>
      </w:r>
    </w:p>
    <w:p>
      <w:pPr>
        <w:pStyle w:val="FirstParagraph"/>
      </w:pPr>
      <w:r>
        <w:t xml:space="preserve">The Speech Therapist demonstrated a high level of clinical competency during the observed sessions. The assessment protocols utilized were consistent with the diagnostic standards required in Russia Moscow. The practitioner effectively employed standardized testing tools approved for use in the Russian Federation to evaluate phonological development, articulation, and language comprehension.</w:t>
      </w:r>
    </w:p>
    <w:p>
      <w:pPr>
        <w:pStyle w:val="BodyText"/>
      </w:pPr>
      <w:r>
        <w:t xml:space="preserve">A key strength identified in this review is the therapist's adaptability. Given the diverse linguistic landscape of Moscow, the Speech Therapist showed proficiency in distinguishing between developmental speech disorders and second-language acquisition challenges. This distinction is critical in a major metropolitan hub like Moscow, where patients may speak Russian as a native language or as a second language. The therapist’s ability to tailor interventions to the specific linguistic background of the patient ensures accurate diagnosis and effective treatment planning.</w:t>
      </w:r>
    </w:p>
    <w:p>
      <w:pPr>
        <w:pStyle w:val="BodyText"/>
      </w:pPr>
      <w:r>
        <w:t xml:space="preserve">Furthermore, the treatment plans observed were structured, goal-oriented, and documented in accordance with Russian medical record-keeping regulations. The use of modern therapeutic techniques, including digital aids and interactive software, was noted as a positive factor in engaging pediatric and adult patients alike.</w:t>
      </w:r>
    </w:p>
    <w:bookmarkEnd w:id="22"/>
    <w:bookmarkStart w:id="23" w:name="Xe4ddbfb3bd20f0b3c45d8a53788f2203dfe714c"/>
    <w:p>
      <w:pPr>
        <w:pStyle w:val="Heading2"/>
      </w:pPr>
      <w:r>
        <w:t xml:space="preserve">3. Adherence to Regulatory Standards in Russia Moscow</w:t>
      </w:r>
    </w:p>
    <w:p>
      <w:pPr>
        <w:pStyle w:val="FirstParagraph"/>
      </w:pPr>
      <w:r>
        <w:t xml:space="preserve">Compliance with local regulations is a fundamental aspect of this Peer Review Report. The Speech Therapist was evaluated on their adherence to the professional standards established by the Ministry of Health of the Russian Federation. The review confirms that the practitioner holds the necessary certifications and maintains a valid license to practice speech therapy in Moscow.</w:t>
      </w:r>
    </w:p>
    <w:p>
      <w:pPr>
        <w:pStyle w:val="BodyText"/>
      </w:pPr>
      <w:r>
        <w:t xml:space="preserve">The documentation reviewed, including patient histories, progress notes, and discharge summaries, met the legal requirements for medical documentation in Russia. The therapist demonstrated a clear understanding of patient confidentiality laws and data protection regulations applicable in Moscow. This ensures that sensitive patient information is handled with the utmost security and professionalism.</w:t>
      </w:r>
    </w:p>
    <w:bookmarkEnd w:id="23"/>
    <w:bookmarkStart w:id="24" w:name="Xb6aa000dba8dda0d8a94d4871087c32a92108e2"/>
    <w:p>
      <w:pPr>
        <w:pStyle w:val="Heading2"/>
      </w:pPr>
      <w:r>
        <w:t xml:space="preserve">4. Professional Ethics and Patient Interaction</w:t>
      </w:r>
    </w:p>
    <w:p>
      <w:pPr>
        <w:pStyle w:val="FirstParagraph"/>
      </w:pPr>
      <w:r>
        <w:t xml:space="preserve">The ethical conduct of the Speech Therapist was assessed through direct observation and patient feedback. The practitioner exhibited a high degree of empathy, patience, and professionalism. In the context of Russia Moscow, where healthcare expectations are increasingly aligned with global standards, the therapist’s patient-centered approach is commendable.</w:t>
      </w:r>
    </w:p>
    <w:p>
      <w:pPr>
        <w:pStyle w:val="BodyText"/>
      </w:pPr>
      <w:r>
        <w:t xml:space="preserve">The therapist maintained clear communication with patients and their families, explaining diagnoses and treatment options in accessible language. This is particularly important in speech therapy, where family involvement is crucial for the success of the intervention. The review found no instances of unethical behavior, bias, or discrimination. The therapist treated all patients with respect, regardless of their socioeconomic status or background.</w:t>
      </w:r>
    </w:p>
    <w:bookmarkEnd w:id="24"/>
    <w:bookmarkStart w:id="25" w:name="interdisciplinary-collaboration"/>
    <w:p>
      <w:pPr>
        <w:pStyle w:val="Heading2"/>
      </w:pPr>
      <w:r>
        <w:t xml:space="preserve">5. Interdisciplinary Collaboration</w:t>
      </w:r>
    </w:p>
    <w:p>
      <w:pPr>
        <w:pStyle w:val="FirstParagraph"/>
      </w:pPr>
      <w:r>
        <w:t xml:space="preserve">Effective collaboration with other healthcare professionals is essential for comprehensive patient care. The Speech Therapist demonstrated strong collaborative skills, working closely with neurologists, psychologists, and educators within the Moscow healthcare network. This interdisciplinary approach ensures that patients receive holistic care that addresses all aspects of their condition.</w:t>
      </w:r>
    </w:p>
    <w:p>
      <w:pPr>
        <w:pStyle w:val="BodyText"/>
      </w:pPr>
      <w:r>
        <w:t xml:space="preserve">The therapist actively participated in case conferences and contributed valuable insights to the development of integrated care plans. This level of engagement is vital in a complex healthcare environment like Russia Moscow, where patients may require services from multiple specialists.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Speech Therapist is deemed to be fully competent and compliant with the professional standards required in Russia Moscow. The practitioner’s clinical skills, ethical conduct, and adherence to regulatory requirements are exemplary.</w:t>
      </w:r>
    </w:p>
    <w:p>
      <w:pPr>
        <w:pStyle w:val="BodyText"/>
      </w:pPr>
      <w:r>
        <w:t xml:space="preserve">To further enhance their practice, the following recommendations are made:</w:t>
      </w:r>
    </w:p>
    <w:p>
      <w:pPr>
        <w:numPr>
          <w:ilvl w:val="0"/>
          <w:numId w:val="1001"/>
        </w:numPr>
        <w:pStyle w:val="Compact"/>
      </w:pPr>
      <w:r>
        <w:t xml:space="preserve">Continue professional development through workshops and conferences focused on emerging trends in speech-language pathology.</w:t>
      </w:r>
    </w:p>
    <w:p>
      <w:pPr>
        <w:numPr>
          <w:ilvl w:val="0"/>
          <w:numId w:val="1001"/>
        </w:numPr>
        <w:pStyle w:val="Compact"/>
      </w:pPr>
      <w:r>
        <w:t xml:space="preserve">Expand the use of teletherapy services to reach patients in remote areas of the Moscow region.</w:t>
      </w:r>
    </w:p>
    <w:p>
      <w:pPr>
        <w:numPr>
          <w:ilvl w:val="0"/>
          <w:numId w:val="1001"/>
        </w:numPr>
        <w:pStyle w:val="Compact"/>
      </w:pPr>
      <w:r>
        <w:t xml:space="preserve">Engage in research activities to contribute to the growing body of knowledge in speech therapy within the Russian context.</w:t>
      </w:r>
    </w:p>
    <w:p>
      <w:pPr>
        <w:pStyle w:val="FirstParagraph"/>
      </w:pPr>
      <w:r>
        <w:t xml:space="preserve">In conclusion, this Speech Therapist is a valuable asset to the healthcare community in Russia Moscow. Their dedication to providing high-quality care and their commitment to professional excellence are evident in every aspect of their practice. This Peer Review Report confirms their suitability to continue practicing speech therapy in Moscow without restriction.</w:t>
      </w:r>
    </w:p>
    <w:bookmarkEnd w:id="26"/>
    <w:p>
      <w:pPr>
        <w:pStyle w:val="BodyText"/>
      </w:pPr>
      <w:r>
        <w:rPr>
          <w:bCs/>
          <w:b/>
        </w:rPr>
        <w:t xml:space="preserve">Reviewed by:</w:t>
      </w:r>
    </w:p>
    <w:p>
      <w:pPr>
        <w:pStyle w:val="BodyText"/>
      </w:pPr>
      <w:r>
        <w:t xml:space="preserve">Dr. Elena Ivanova</w:t>
      </w:r>
    </w:p>
    <w:p>
      <w:pPr>
        <w:pStyle w:val="BodyText"/>
      </w:pPr>
      <w:r>
        <w:t xml:space="preserve">Senior Speech-Language Pathologist</w:t>
      </w:r>
    </w:p>
    <w:p>
      <w:pPr>
        <w:pStyle w:val="BodyText"/>
      </w:pPr>
      <w:r>
        <w:t xml:space="preserve">Moscow Regional Association of Speech-Language Pathologists</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Russia Moscow</dc:title>
  <dc:creator/>
  <dc:language>en</dc:language>
  <cp:keywords/>
  <dcterms:created xsi:type="dcterms:W3CDTF">2026-10-10T07:04:46Z</dcterms:created>
  <dcterms:modified xsi:type="dcterms:W3CDTF">2026-10-10T07:04:46Z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