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Practice</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86818904aefb199894f646607069697a0b9ec59"/>
    <w:p>
      <w:pPr>
        <w:pStyle w:val="Heading1"/>
      </w:pPr>
      <w:r>
        <w:t xml:space="preserve">Peer Review Report: Clinical Practice Evaluation</w:t>
      </w:r>
    </w:p>
    <w:p>
      <w:pPr>
        <w:pStyle w:val="FirstParagraph"/>
      </w:pPr>
      <w:r>
        <w:t xml:space="preserve">Subject of Review</w:t>
      </w:r>
    </w:p>
    <w:p>
      <w:pPr>
        <w:pStyle w:val="BodyText"/>
      </w:pPr>
      <w:r>
        <w:t xml:space="preserve">Speech Therapist (Logopedist)</w:t>
      </w:r>
    </w:p>
    <w:p>
      <w:pPr>
        <w:pStyle w:val="BodyText"/>
      </w:pPr>
      <w:r>
        <w:t xml:space="preserve">Location of Practice</w:t>
      </w:r>
    </w:p>
    <w:p>
      <w:pPr>
        <w:pStyle w:val="BodyText"/>
      </w:pPr>
      <w:r>
        <w:t xml:space="preserve">Russia, Saint Petersburg</w:t>
      </w:r>
    </w:p>
    <w:p>
      <w:pPr>
        <w:pStyle w:val="BodyText"/>
      </w:pPr>
      <w:r>
        <w:t xml:space="preserve">Date of Review</w:t>
      </w:r>
    </w:p>
    <w:p>
      <w:pPr>
        <w:pStyle w:val="BodyText"/>
      </w:pPr>
      <w:r>
        <w:t xml:space="preserve">October 24, 2023</w:t>
      </w:r>
    </w:p>
    <w:p>
      <w:pPr>
        <w:pStyle w:val="BodyText"/>
      </w:pPr>
      <w:r>
        <w:t xml:space="preserve">Reviewing Body</w:t>
      </w:r>
    </w:p>
    <w:p>
      <w:pPr>
        <w:pStyle w:val="BodyText"/>
      </w:pPr>
      <w:r>
        <w:t xml:space="preserve">Saint Petersburg Regional Medical Association</w:t>
      </w:r>
    </w:p>
    <w:p>
      <w:pPr>
        <w:pStyle w:val="BodyText"/>
      </w:pPr>
      <w:r>
        <w:t xml:space="preserve">Review Type</w:t>
      </w:r>
    </w:p>
    <w:p>
      <w:pPr>
        <w:pStyle w:val="BodyText"/>
      </w:pPr>
      <w:r>
        <w:t xml:space="preserve">Comprehensive Clinical Audit</w:t>
      </w:r>
    </w:p>
    <w:p>
      <w:pPr>
        <w:pStyle w:val="BodyText"/>
      </w:pPr>
      <w:r>
        <w:t xml:space="preserve">Report ID</w:t>
      </w:r>
    </w:p>
    <w:p>
      <w:pPr>
        <w:pStyle w:val="BodyText"/>
      </w:pPr>
      <w:r>
        <w:t xml:space="preserve">SPB-LOGO-2023-894</w:t>
      </w:r>
    </w:p>
    <w:bookmarkStart w:id="20" w:name="executive-summary"/>
    <w:p>
      <w:pPr>
        <w:pStyle w:val="Heading2"/>
      </w:pPr>
      <w:r>
        <w:t xml:space="preserve">1. Executive Summary</w:t>
      </w:r>
    </w:p>
    <w:p>
      <w:pPr>
        <w:pStyle w:val="FirstParagraph"/>
      </w:pPr>
      <w:r>
        <w:t xml:space="preserve">This Peer Review Report serves as a formal evaluation of the clinical competencies, ethical standards, and operational methodologies of a Speech Therapist practicing within the jurisdiction of Russia, Saint Petersburg. The review was conducted to ensure alignment with the Federal Law on the Basics of Health Protection of Citizens in the Russian Federation and the specific regional guidelines established by the Ministry of Health of Saint Petersburg. The objective is to assess the efficacy of speech therapy interventions, particularly regarding the correction of speech disorders in children and adults, and to verify adherence to the professional standards of a logopedist in the Russian healthcare system.</w:t>
      </w:r>
    </w:p>
    <w:bookmarkEnd w:id="20"/>
    <w:bookmarkStart w:id="21" w:name="X8643c130920d25abe294435a3c5001d6cfcba74"/>
    <w:p>
      <w:pPr>
        <w:pStyle w:val="Heading2"/>
      </w:pPr>
      <w:r>
        <w:t xml:space="preserve">2. Regulatory Compliance and Professional Standards</w:t>
      </w:r>
    </w:p>
    <w:p>
      <w:pPr>
        <w:pStyle w:val="FirstParagraph"/>
      </w:pPr>
      <w:r>
        <w:t xml:space="preserve">The practice of speech therapy in Russia, Saint Petersburg, is governed by strict regulatory frameworks. The reviewed Speech Therapist demonstrated a robust understanding of these requirements. The evaluation focused on the practitioner's adherence to the "Professional Standard of a Logopedist" approved by the Ministry of Labor of the Russian Federation.</w:t>
      </w:r>
    </w:p>
    <w:p>
      <w:pPr>
        <w:pStyle w:val="BodyText"/>
      </w:pPr>
      <w:r>
        <w:t xml:space="preserve">Key areas of compliance verified during this review include:</w:t>
      </w:r>
    </w:p>
    <w:p>
      <w:pPr>
        <w:numPr>
          <w:ilvl w:val="0"/>
          <w:numId w:val="1001"/>
        </w:numPr>
        <w:pStyle w:val="Compact"/>
      </w:pPr>
      <w:r>
        <w:rPr>
          <w:bCs/>
          <w:b/>
        </w:rPr>
        <w:t xml:space="preserve">Licensure and Certification:</w:t>
      </w:r>
      <w:r>
        <w:t xml:space="preserve"> </w:t>
      </w:r>
      <w:r>
        <w:t xml:space="preserve">The Speech Therapist holds a valid medical or pedagogical license appropriate for the scope of practice in Saint Petersburg. Documentation regarding continuous professional development (CPD) was reviewed and found to be current, reflecting ongoing engagement with modern logopedic techniques.</w:t>
      </w:r>
    </w:p>
    <w:p>
      <w:pPr>
        <w:numPr>
          <w:ilvl w:val="0"/>
          <w:numId w:val="1001"/>
        </w:numPr>
        <w:pStyle w:val="Compact"/>
      </w:pPr>
      <w:r>
        <w:rPr>
          <w:bCs/>
          <w:b/>
        </w:rPr>
        <w:t xml:space="preserve">Data Protection:</w:t>
      </w:r>
      <w:r>
        <w:t xml:space="preserve"> </w:t>
      </w:r>
      <w:r>
        <w:t xml:space="preserve">In accordance with Federal Law No. 152-FZ "On Personal Data," the practitioner maintains secure records of patient history, diagnostic results, and treatment plans. The digital and physical storage methods used in the Saint Petersburg clinic meet the security standards required for sensitive medical information.</w:t>
      </w:r>
    </w:p>
    <w:p>
      <w:pPr>
        <w:numPr>
          <w:ilvl w:val="0"/>
          <w:numId w:val="1001"/>
        </w:numPr>
        <w:pStyle w:val="Compact"/>
      </w:pPr>
      <w:r>
        <w:rPr>
          <w:bCs/>
          <w:b/>
        </w:rPr>
        <w:t xml:space="preserve">Ethical Conduct:</w:t>
      </w:r>
      <w:r>
        <w:t xml:space="preserve"> </w:t>
      </w:r>
      <w:r>
        <w:t xml:space="preserve">The practitioner adheres to the Code of Ethics for Medical Workers in Russia, ensuring patient confidentiality, informed consent, and non-discriminatory care.</w:t>
      </w:r>
    </w:p>
    <w:bookmarkEnd w:id="21"/>
    <w:bookmarkStart w:id="24" w:name="clinical-competency-and-methodology"/>
    <w:p>
      <w:pPr>
        <w:pStyle w:val="Heading2"/>
      </w:pPr>
      <w:r>
        <w:t xml:space="preserve">3. Clinical Competency and Methodology</w:t>
      </w:r>
    </w:p>
    <w:p>
      <w:pPr>
        <w:pStyle w:val="FirstParagraph"/>
      </w:pPr>
      <w:r>
        <w:t xml:space="preserve">The core of this Peer Review Report assesses the clinical skills of the Speech Therapist. The review panel observed several sessions and analyzed case files to determine the quality of care provided. The practitioner operates within a multidisciplinary team, often collaborating with neurologists, psychologists, and audiologists, which is a hallmark of high-quality care in major Russian medical centers like those in Saint Petersburg.</w:t>
      </w:r>
    </w:p>
    <w:bookmarkStart w:id="22" w:name="diagnostic-accuracy"/>
    <w:p>
      <w:pPr>
        <w:pStyle w:val="Heading3"/>
      </w:pPr>
      <w:r>
        <w:t xml:space="preserve">3.1 Diagnostic Accuracy</w:t>
      </w:r>
    </w:p>
    <w:p>
      <w:pPr>
        <w:pStyle w:val="FirstParagraph"/>
      </w:pPr>
      <w:r>
        <w:t xml:space="preserve">The Speech Therapist employs a comprehensive diagnostic approach. This includes the use of standardized Russian-language diagnostic batteries to assess phonetic-phonemic development, lexical-grammatical structure, and speech fluency. The review found that the practitioner correctly identifies specific speech disorders, such as dysarthria, dyslalia, and stuttering, distinguishing them from broader developmental delays. The diagnostic reports are detailed, providing clear baselines for treatment planning.</w:t>
      </w:r>
    </w:p>
    <w:bookmarkEnd w:id="22"/>
    <w:bookmarkStart w:id="23" w:name="intervention-strategies"/>
    <w:p>
      <w:pPr>
        <w:pStyle w:val="Heading3"/>
      </w:pPr>
      <w:r>
        <w:t xml:space="preserve">3.2 Intervention Strategies</w:t>
      </w:r>
    </w:p>
    <w:p>
      <w:pPr>
        <w:pStyle w:val="FirstParagraph"/>
      </w:pPr>
      <w:r>
        <w:t xml:space="preserve">Treatment plans are individualized, taking into account the specific needs of the patient and the cultural context of Saint Petersburg. The Speech Therapist utilizes evidence-based methods, including:</w:t>
      </w:r>
    </w:p>
    <w:p>
      <w:pPr>
        <w:numPr>
          <w:ilvl w:val="0"/>
          <w:numId w:val="1002"/>
        </w:numPr>
        <w:pStyle w:val="Compact"/>
      </w:pPr>
      <w:r>
        <w:rPr>
          <w:bCs/>
          <w:b/>
        </w:rPr>
        <w:t xml:space="preserve">Articulatory Gymnastics:</w:t>
      </w:r>
      <w:r>
        <w:t xml:space="preserve"> </w:t>
      </w:r>
      <w:r>
        <w:t xml:space="preserve">Systematic exercises to improve the motor control of the speech organs.</w:t>
      </w:r>
    </w:p>
    <w:p>
      <w:pPr>
        <w:numPr>
          <w:ilvl w:val="0"/>
          <w:numId w:val="1002"/>
        </w:numPr>
        <w:pStyle w:val="Compact"/>
      </w:pPr>
      <w:r>
        <w:rPr>
          <w:bCs/>
          <w:b/>
        </w:rPr>
        <w:t xml:space="preserve">Phonetic Correction:</w:t>
      </w:r>
      <w:r>
        <w:t xml:space="preserve"> </w:t>
      </w:r>
      <w:r>
        <w:t xml:space="preserve">Targeted therapy for sound production errors common in the Russian language.</w:t>
      </w:r>
    </w:p>
    <w:p>
      <w:pPr>
        <w:numPr>
          <w:ilvl w:val="0"/>
          <w:numId w:val="1002"/>
        </w:numPr>
        <w:pStyle w:val="Compact"/>
      </w:pPr>
      <w:r>
        <w:rPr>
          <w:bCs/>
          <w:b/>
        </w:rPr>
        <w:t xml:space="preserve">Speech Breathing Techniques:</w:t>
      </w:r>
      <w:r>
        <w:t xml:space="preserve"> </w:t>
      </w:r>
      <w:r>
        <w:t xml:space="preserve">Essential for patients with fluency disorders.</w:t>
      </w:r>
    </w:p>
    <w:p>
      <w:pPr>
        <w:numPr>
          <w:ilvl w:val="0"/>
          <w:numId w:val="1002"/>
        </w:numPr>
        <w:pStyle w:val="Compact"/>
      </w:pPr>
      <w:r>
        <w:rPr>
          <w:bCs/>
          <w:b/>
        </w:rPr>
        <w:t xml:space="preserve">Augmentative and Alternative Communication (AAC):</w:t>
      </w:r>
      <w:r>
        <w:t xml:space="preserve"> </w:t>
      </w:r>
      <w:r>
        <w:t xml:space="preserve">For non-verbal patients, the therapist integrates modern AAC tools, demonstrating adaptability to contemporary therapeutic trends.</w:t>
      </w:r>
    </w:p>
    <w:p>
      <w:pPr>
        <w:pStyle w:val="FirstParagraph"/>
      </w:pPr>
      <w:r>
        <w:t xml:space="preserve">The review panel noted that the Speech Therapist effectively adapts these methods for both pediatric and adult populations, addressing the unique challenges faced by patients in an urban environment like Saint Petersburg, where academic and professional communication demands are high.</w:t>
      </w:r>
    </w:p>
    <w:bookmarkEnd w:id="23"/>
    <w:bookmarkEnd w:id="24"/>
    <w:bookmarkStart w:id="25" w:name="patient-centered-care-and-communication"/>
    <w:p>
      <w:pPr>
        <w:pStyle w:val="Heading2"/>
      </w:pPr>
      <w:r>
        <w:t xml:space="preserve">4. Patient-Centered Care and Communication</w:t>
      </w:r>
    </w:p>
    <w:p>
      <w:pPr>
        <w:pStyle w:val="FirstParagraph"/>
      </w:pPr>
      <w:r>
        <w:t xml:space="preserve">A critical aspect of this Peer Review Report is the evaluation of the therapeutic relationship. The Speech Therapist demonstrates excellent communication skills, explaining complex diagnostic findings in accessible language to parents and patients. In the context of Russia, where family involvement in pediatric care is paramount, the practitioner actively engages parents in the home practice regimen, providing written instructions and regular feedback.</w:t>
      </w:r>
    </w:p>
    <w:p>
      <w:pPr>
        <w:pStyle w:val="BodyText"/>
      </w:pPr>
      <w:r>
        <w:t xml:space="preserve">Patient satisfaction surveys reviewed during this audit indicate a high level of trust and confidence in the Speech Therapist's abilities. Patients appreciate the empathetic approach and the clear progress tracking provided throughout the therapy course.</w:t>
      </w:r>
    </w:p>
    <w:bookmarkEnd w:id="25"/>
    <w:bookmarkStart w:id="26" w:name="Xda79409093af40bd3d15ed7d2a5582dbca223f1"/>
    <w:p>
      <w:pPr>
        <w:pStyle w:val="Heading2"/>
      </w:pPr>
      <w:r>
        <w:t xml:space="preserve">5. Areas for Improvement and Recommendations</w:t>
      </w:r>
    </w:p>
    <w:p>
      <w:pPr>
        <w:pStyle w:val="FirstParagraph"/>
      </w:pPr>
      <w:r>
        <w:t xml:space="preserve">While the overall performance of the Speech Therapist is rated as excellent, the review panel has identified minor areas for enhancement to ensure continuous improvement:</w:t>
      </w:r>
    </w:p>
    <w:p>
      <w:pPr>
        <w:numPr>
          <w:ilvl w:val="0"/>
          <w:numId w:val="1003"/>
        </w:numPr>
        <w:pStyle w:val="Compact"/>
      </w:pPr>
      <w:r>
        <w:rPr>
          <w:bCs/>
          <w:b/>
        </w:rPr>
        <w:t xml:space="preserve">Digital Integration:</w:t>
      </w:r>
      <w:r>
        <w:t xml:space="preserve"> </w:t>
      </w:r>
      <w:r>
        <w:t xml:space="preserve">It is recommended that the practitioner further integrate telemedicine options for follow-up sessions, aligning with the growing digital health infrastructure in Saint Petersburg.</w:t>
      </w:r>
    </w:p>
    <w:p>
      <w:pPr>
        <w:numPr>
          <w:ilvl w:val="0"/>
          <w:numId w:val="1003"/>
        </w:numPr>
        <w:pStyle w:val="Compact"/>
      </w:pPr>
      <w:r>
        <w:rPr>
          <w:bCs/>
          <w:b/>
        </w:rPr>
        <w:t xml:space="preserve">Research Participation:</w:t>
      </w:r>
      <w:r>
        <w:t xml:space="preserve"> </w:t>
      </w:r>
      <w:r>
        <w:t xml:space="preserve">Encouragement is given to participate in regional research projects on speech disorders, contributing to the broader scientific community in Russia.</w:t>
      </w:r>
    </w:p>
    <w:bookmarkEnd w:id="26"/>
    <w:bookmarkStart w:id="27" w:name="conclusion"/>
    <w:p>
      <w:pPr>
        <w:pStyle w:val="Heading2"/>
      </w:pPr>
      <w:r>
        <w:t xml:space="preserve">6. Conclusion</w:t>
      </w:r>
    </w:p>
    <w:p>
      <w:pPr>
        <w:pStyle w:val="FirstParagraph"/>
      </w:pPr>
      <w:r>
        <w:t xml:space="preserve">This Peer Review Report concludes that the Speech Therapist under review maintains a high standard of clinical practice, fully compliant with the regulations of Russia, Saint Petersburg. The practitioner demonstrates exceptional diagnostic accuracy, employs effective and evidence-based intervention strategies, and upholds the highest ethical standards. The review panel recommends the renewal of professional accreditation and acknowledges the significant contribution this Speech Therapist makes to the health and well-being of the community in Saint Petersburg.</w:t>
      </w:r>
    </w:p>
    <w:p>
      <w:pPr>
        <w:pStyle w:val="BodyText"/>
      </w:pPr>
      <w:r>
        <w:rPr>
          <w:bCs/>
          <w:b/>
        </w:rPr>
        <w:t xml:space="preserve">Lead Reviewer</w:t>
      </w:r>
      <w:r>
        <w:br/>
      </w:r>
      <w:r>
        <w:t xml:space="preserve">Dr. Elena Volkova</w:t>
      </w:r>
      <w:r>
        <w:br/>
      </w:r>
      <w:r>
        <w:t xml:space="preserve">Senior Logopedist</w:t>
      </w:r>
      <w:r>
        <w:br/>
      </w:r>
      <w:r>
        <w:t xml:space="preserve">Saint Petersburg Regional Medical Association</w:t>
      </w:r>
    </w:p>
    <w:p>
      <w:pPr>
        <w:pStyle w:val="BodyText"/>
      </w:pPr>
      <w:r>
        <w:rPr>
          <w:bCs/>
          <w:b/>
        </w:rPr>
        <w:t xml:space="preserve">Co-Reviewer</w:t>
      </w:r>
      <w:r>
        <w:br/>
      </w:r>
      <w:r>
        <w:t xml:space="preserve">Dr. Alexander Petrov</w:t>
      </w:r>
      <w:r>
        <w:br/>
      </w:r>
      <w:r>
        <w:t xml:space="preserve">Department of Neurology</w:t>
      </w:r>
      <w:r>
        <w:br/>
      </w:r>
      <w:r>
        <w:t xml:space="preserve">Saint Petersburg State Medical University</w:t>
      </w:r>
    </w:p>
    <w:p>
      <w:pPr>
        <w:pStyle w:val="BodyText"/>
      </w:pPr>
      <w:r>
        <w:t xml:space="preserve">This document is an official Peer Review Report generated for professional evaluation purposes.</w:t>
      </w:r>
      <w:r>
        <w:br/>
      </w:r>
      <w:r>
        <w:t xml:space="preserve">Valid within the jurisdiction of Russia, Saint Petersburg.</w:t>
      </w:r>
      <w:r>
        <w:br/>
      </w:r>
      <w:r>
        <w:t xml:space="preserve">© 2023 Saint Petersburg Regional Medical Association.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Practice in Russia Saint Petersburg</dc:title>
  <dc:creator/>
  <dc:language>en</dc:language>
  <cp:keywords/>
  <dcterms:created xsi:type="dcterms:W3CDTF">2026-10-10T05:54:32Z</dcterms:created>
  <dcterms:modified xsi:type="dcterms:W3CDTF">2026-10-10T05:54:32Z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