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Specialty:</w:t>
      </w:r>
      <w:r>
        <w:t xml:space="preserve"> </w:t>
      </w:r>
      <w:r>
        <w:t xml:space="preserve">Speech-Language Pathology</w:t>
      </w:r>
    </w:p>
    <w:p>
      <w:pPr>
        <w:pStyle w:val="BodyText"/>
      </w:pPr>
      <w:r>
        <w:rPr>
          <w:bCs/>
          <w:b/>
        </w:rPr>
        <w:t xml:space="preserve">Location:</w:t>
      </w:r>
      <w:r>
        <w:t xml:space="preserve"> </w:t>
      </w:r>
      <w:r>
        <w:t xml:space="preserve">Jeddah, Saudi Arabia</w:t>
      </w:r>
    </w:p>
    <w:bookmarkEnd w:id="20"/>
    <w:p>
      <w:pPr>
        <w:pStyle w:val="BodyText"/>
      </w:pPr>
      <w:r>
        <w:rPr>
          <w:bCs/>
          <w:b/>
        </w:rPr>
        <w:t xml:space="preserve">Date of Report:</w:t>
      </w:r>
      <w:r>
        <w:t xml:space="preserve"> </w:t>
      </w:r>
      <w:r>
        <w:t xml:space="preserve">October 24, 2023</w:t>
      </w:r>
      <w:r>
        <w:br/>
      </w:r>
      <w:r>
        <w:rPr>
          <w:bCs/>
          <w:b/>
        </w:rPr>
        <w:t xml:space="preserve">Review ID:</w:t>
      </w:r>
      <w:r>
        <w:t xml:space="preserve"> </w:t>
      </w:r>
      <w:r>
        <w:t xml:space="preserve">SR-JED-2023-089</w:t>
      </w:r>
    </w:p>
    <w:p>
      <w:pPr>
        <w:pStyle w:val="BodyText"/>
      </w:pPr>
      <w:r>
        <w:rPr>
          <w:bCs/>
          <w:b/>
        </w:rPr>
        <w:t xml:space="preserve">Reviewing Body:</w:t>
      </w:r>
      <w:r>
        <w:t xml:space="preserve"> </w:t>
      </w:r>
      <w:r>
        <w:t xml:space="preserve">Jeddah Medical Quality Assurance Committee</w:t>
      </w:r>
      <w:r>
        <w:br/>
      </w:r>
      <w:r>
        <w:rPr>
          <w:bCs/>
          <w:b/>
        </w:rPr>
        <w:t xml:space="preserve">Accreditation Standard:</w:t>
      </w:r>
      <w:r>
        <w:t xml:space="preserve"> </w:t>
      </w:r>
      <w:r>
        <w:t xml:space="preserve">CBAHI / MOH Guidelines</w:t>
      </w:r>
    </w:p>
    <w:p>
      <w:pPr>
        <w:pStyle w:val="BodyText"/>
      </w:pPr>
      <w:r>
        <w:t xml:space="preserve">This</w:t>
      </w:r>
      <w:r>
        <w:t xml:space="preserve"> </w:t>
      </w:r>
      <w:r>
        <w:rPr>
          <w:bCs/>
          <w:b/>
        </w:rPr>
        <w:t xml:space="preserve">Peer Review Report</w:t>
      </w:r>
      <w:r>
        <w:t xml:space="preserve"> </w:t>
      </w:r>
      <w:r>
        <w:t xml:space="preserve">serves as a formal evaluation of the clinical competencies, professional conduct, and adherence to regulatory standards of a</w:t>
      </w:r>
      <w:r>
        <w:t xml:space="preserve"> </w:t>
      </w:r>
      <w:r>
        <w:rPr>
          <w:bCs/>
          <w:b/>
        </w:rPr>
        <w:t xml:space="preserve">Speech Therapist</w:t>
      </w:r>
      <w:r>
        <w:t xml:space="preserve"> </w:t>
      </w:r>
      <w:r>
        <w:t xml:space="preserve">practicing within the healthcare facilities of</w:t>
      </w:r>
      <w:r>
        <w:t xml:space="preserve"> </w:t>
      </w:r>
      <w:r>
        <w:rPr>
          <w:bCs/>
          <w:b/>
        </w:rPr>
        <w:t xml:space="preserve">Saudi Arabia Jeddah</w:t>
      </w:r>
      <w:r>
        <w:t xml:space="preserve">. The purpose of this review is to ensure that the highest standards of patient care are maintained, aligning with the Vision 2030 goals for healthcare excellence and the specific requirements set forth by the Saudi Commission for Health Specialties (SCFHS).</w:t>
      </w:r>
    </w:p>
    <w:bookmarkStart w:id="21" w:name="introduction-and-scope-of-review"/>
    <w:p>
      <w:pPr>
        <w:pStyle w:val="Heading2"/>
      </w:pPr>
      <w:r>
        <w:t xml:space="preserve">1. Introduction and Scope of Review</w:t>
      </w:r>
    </w:p>
    <w:p>
      <w:pPr>
        <w:pStyle w:val="FirstParagraph"/>
      </w:pPr>
      <w:r>
        <w:t xml:space="preserve">The review focuses on the clinical performance of the</w:t>
      </w:r>
      <w:r>
        <w:t xml:space="preserve"> </w:t>
      </w:r>
      <w:r>
        <w:rPr>
          <w:bCs/>
          <w:b/>
        </w:rPr>
        <w:t xml:space="preserve">Speech Therapist</w:t>
      </w:r>
      <w:r>
        <w:t xml:space="preserve"> </w:t>
      </w:r>
      <w:r>
        <w:t xml:space="preserve">over the preceding twelve months. Given the diverse demographic landscape of</w:t>
      </w:r>
      <w:r>
        <w:t xml:space="preserve"> </w:t>
      </w:r>
      <w:r>
        <w:rPr>
          <w:bCs/>
          <w:b/>
        </w:rPr>
        <w:t xml:space="preserve">Saudi Arabia Jeddah</w:t>
      </w:r>
      <w:r>
        <w:t xml:space="preserve">, which includes a mix of native Arabic speakers and a significant expatriate population, the scope of this</w:t>
      </w:r>
      <w:r>
        <w:t xml:space="preserve"> </w:t>
      </w:r>
      <w:r>
        <w:rPr>
          <w:bCs/>
          <w:b/>
        </w:rPr>
        <w:t xml:space="preserve">Peer Review Report</w:t>
      </w:r>
      <w:r>
        <w:t xml:space="preserve"> </w:t>
      </w:r>
      <w:r>
        <w:t xml:space="preserve">extends beyond standard clinical metrics. It specifically evaluates the therapist's ability to navigate cultural nuances, linguistic diversity, and the integration of modern therapeutic techniques within the local context.</w:t>
      </w:r>
    </w:p>
    <w:p>
      <w:pPr>
        <w:pStyle w:val="BodyText"/>
      </w:pPr>
      <w:r>
        <w:t xml:space="preserve">The evaluation criteria are derived from the Saudi Ministry of Health (MOH) regulations and international best practices in speech-language pathology. The review assesses diagnostic accuracy, treatment efficacy, documentation integrity, and professional collaboration.</w:t>
      </w:r>
    </w:p>
    <w:bookmarkEnd w:id="21"/>
    <w:bookmarkStart w:id="22" w:name="X45c1b4156b66fede970d38e87ba1f3035493e48"/>
    <w:p>
      <w:pPr>
        <w:pStyle w:val="Heading2"/>
      </w:pPr>
      <w:r>
        <w:t xml:space="preserve">2. Clinical Competence and Diagnostic Accuracy</w:t>
      </w:r>
    </w:p>
    <w:p>
      <w:pPr>
        <w:pStyle w:val="FirstParagraph"/>
      </w:pPr>
      <w:r>
        <w:t xml:space="preserve">The</w:t>
      </w:r>
      <w:r>
        <w:t xml:space="preserve"> </w:t>
      </w:r>
      <w:r>
        <w:rPr>
          <w:bCs/>
          <w:b/>
        </w:rPr>
        <w:t xml:space="preserve">Speech Therapist</w:t>
      </w:r>
      <w:r>
        <w:t xml:space="preserve"> </w:t>
      </w:r>
      <w:r>
        <w:t xml:space="preserve">has demonstrated a robust understanding of speech, language, and swallowing disorders. The review highlights the following key areas:</w:t>
      </w:r>
    </w:p>
    <w:p>
      <w:pPr>
        <w:numPr>
          <w:ilvl w:val="0"/>
          <w:numId w:val="1001"/>
        </w:numPr>
        <w:pStyle w:val="Compact"/>
      </w:pPr>
      <w:r>
        <w:rPr>
          <w:bCs/>
          <w:b/>
        </w:rPr>
        <w:t xml:space="preserve">Assessment Protocols:</w:t>
      </w:r>
      <w:r>
        <w:t xml:space="preserve"> </w:t>
      </w:r>
      <w:r>
        <w:t xml:space="preserve">The therapist consistently utilizes standardized assessment tools appropriate for the age and cultural background of the patients in Jeddah. There is evidence of proper adaptation of Western-standardized tests to ensure validity for Arabic-speaking children and adults.</w:t>
      </w:r>
    </w:p>
    <w:p>
      <w:pPr>
        <w:numPr>
          <w:ilvl w:val="0"/>
          <w:numId w:val="1001"/>
        </w:numPr>
        <w:pStyle w:val="Compact"/>
      </w:pPr>
      <w:r>
        <w:rPr>
          <w:bCs/>
          <w:b/>
        </w:rPr>
        <w:t xml:space="preserve">Diagnostic Precision:</w:t>
      </w:r>
      <w:r>
        <w:t xml:space="preserve"> </w:t>
      </w:r>
      <w:r>
        <w:t xml:space="preserve">Case files reviewed indicate a high level of diagnostic accuracy. The therapist effectively differentiates between developmental delays, acquired aphasia, and articulation disorders, ensuring that patients receive targeted interventions.</w:t>
      </w:r>
    </w:p>
    <w:p>
      <w:pPr>
        <w:numPr>
          <w:ilvl w:val="0"/>
          <w:numId w:val="1001"/>
        </w:numPr>
        <w:pStyle w:val="Compact"/>
      </w:pPr>
      <w:r>
        <w:rPr>
          <w:bCs/>
          <w:b/>
        </w:rPr>
        <w:t xml:space="preserve">Therapeutic Interventions:</w:t>
      </w:r>
      <w:r>
        <w:t xml:space="preserve"> </w:t>
      </w:r>
      <w:r>
        <w:t xml:space="preserve">The treatment plans are evidence-based and tailored to individual patient needs. The therapist shows proficiency in managing complex cases, including autism spectrum disorder (ASD) and dysphagia, which are prevalent conditions requiring specialized attention in the region.</w:t>
      </w:r>
    </w:p>
    <w:bookmarkEnd w:id="22"/>
    <w:bookmarkStart w:id="23" w:name="X03e8adcda4d607f47bba3d824eac2c4a2b50689"/>
    <w:p>
      <w:pPr>
        <w:pStyle w:val="Heading2"/>
      </w:pPr>
      <w:r>
        <w:t xml:space="preserve">3. Cultural Competence and Linguistic Adaptation</w:t>
      </w:r>
    </w:p>
    <w:p>
      <w:pPr>
        <w:pStyle w:val="FirstParagraph"/>
      </w:pPr>
      <w:r>
        <w:t xml:space="preserve">A critical component of this</w:t>
      </w:r>
      <w:r>
        <w:t xml:space="preserve"> </w:t>
      </w:r>
      <w:r>
        <w:rPr>
          <w:bCs/>
          <w:b/>
        </w:rPr>
        <w:t xml:space="preserve">Peer Review Report</w:t>
      </w:r>
      <w:r>
        <w:t xml:space="preserve"> </w:t>
      </w:r>
      <w:r>
        <w:t xml:space="preserve">is the evaluation of cultural and linguistic competence, which is paramount in</w:t>
      </w:r>
      <w:r>
        <w:t xml:space="preserve"> </w:t>
      </w:r>
      <w:r>
        <w:rPr>
          <w:bCs/>
          <w:b/>
        </w:rPr>
        <w:t xml:space="preserve">Saudi Arabia Jeddah</w:t>
      </w:r>
      <w:r>
        <w:t xml:space="preserve">. The</w:t>
      </w:r>
      <w:r>
        <w:t xml:space="preserve"> </w:t>
      </w:r>
      <w:r>
        <w:rPr>
          <w:bCs/>
          <w:b/>
        </w:rPr>
        <w:t xml:space="preserve">Speech Therapist</w:t>
      </w:r>
      <w:r>
        <w:t xml:space="preserve"> </w:t>
      </w:r>
      <w:r>
        <w:t xml:space="preserve">is expected to operate within a framework that respects Islamic values and local customs.</w:t>
      </w:r>
    </w:p>
    <w:p>
      <w:pPr>
        <w:pStyle w:val="BodyText"/>
      </w:pPr>
      <w:r>
        <w:t xml:space="preserve">The review confirms that the therapist maintains strict adherence to gender segregation protocols where applicable, ensuring patient comfort and compliance with local laws. Furthermore, the therapist demonstrates excellent proficiency in Arabic, allowing for effective communication with patients and their families. This linguistic capability is crucial for accurately assessing phonological development and for educating families on home-based therapy strategies. The ability to bridge the gap between international clinical standards and local cultural expectations is a significant strength noted in this report.</w:t>
      </w:r>
    </w:p>
    <w:bookmarkEnd w:id="23"/>
    <w:bookmarkStart w:id="24" w:name="documentation-and-regulatory-compliance"/>
    <w:p>
      <w:pPr>
        <w:pStyle w:val="Heading2"/>
      </w:pPr>
      <w:r>
        <w:t xml:space="preserve">4. Documentation and Regulatory Compliance</w:t>
      </w:r>
    </w:p>
    <w:p>
      <w:pPr>
        <w:pStyle w:val="FirstParagraph"/>
      </w:pPr>
      <w:r>
        <w:t xml:space="preserve">Accurate documentation is a legal and ethical requirement for all healthcare professionals in Saudi Arabia. The</w:t>
      </w:r>
      <w:r>
        <w:t xml:space="preserve"> </w:t>
      </w:r>
      <w:r>
        <w:rPr>
          <w:bCs/>
          <w:b/>
        </w:rPr>
        <w:t xml:space="preserve">Speech Therapist</w:t>
      </w:r>
      <w:r>
        <w:t xml:space="preserve"> </w:t>
      </w:r>
      <w:r>
        <w:t xml:space="preserve">has been evaluated on their record-keeping practices in accordance with the Saudi Data and AI Authority (SDAIA) regulations and hospital policies.</w:t>
      </w:r>
    </w:p>
    <w:p>
      <w:pPr>
        <w:numPr>
          <w:ilvl w:val="0"/>
          <w:numId w:val="1002"/>
        </w:numPr>
        <w:pStyle w:val="Compact"/>
      </w:pPr>
      <w:r>
        <w:rPr>
          <w:bCs/>
          <w:b/>
        </w:rPr>
        <w:t xml:space="preserve">Electronic Health Records (EHR):</w:t>
      </w:r>
      <w:r>
        <w:t xml:space="preserve"> </w:t>
      </w:r>
      <w:r>
        <w:t xml:space="preserve">The therapist maintains up-to-date and detailed records in the hospital's EHR system. Progress notes are concise, objective, and clearly outline the goals and outcomes of each session.</w:t>
      </w:r>
    </w:p>
    <w:p>
      <w:pPr>
        <w:numPr>
          <w:ilvl w:val="0"/>
          <w:numId w:val="1002"/>
        </w:numPr>
        <w:pStyle w:val="Compact"/>
      </w:pPr>
      <w:r>
        <w:rPr>
          <w:bCs/>
          <w:b/>
        </w:rPr>
        <w:t xml:space="preserve">Confidentiality:</w:t>
      </w:r>
      <w:r>
        <w:t xml:space="preserve"> </w:t>
      </w:r>
      <w:r>
        <w:t xml:space="preserve">Strict adherence to patient confidentiality is observed. The therapist ensures that sensitive information regarding speech and cognitive impairments is handled with the utmost discretion.</w:t>
      </w:r>
    </w:p>
    <w:p>
      <w:pPr>
        <w:numPr>
          <w:ilvl w:val="0"/>
          <w:numId w:val="1002"/>
        </w:numPr>
        <w:pStyle w:val="Compact"/>
      </w:pPr>
      <w:r>
        <w:rPr>
          <w:bCs/>
          <w:b/>
        </w:rPr>
        <w:t xml:space="preserve">Reporting:</w:t>
      </w:r>
      <w:r>
        <w:t xml:space="preserve"> </w:t>
      </w:r>
      <w:r>
        <w:t xml:space="preserve">The therapist actively participates in multidisciplinary team meetings, providing comprehensive reports that contribute to the holistic care plan of the patient.</w:t>
      </w:r>
    </w:p>
    <w:bookmarkEnd w:id="24"/>
    <w:bookmarkStart w:id="25" w:name="professional-development-and-ethics"/>
    <w:p>
      <w:pPr>
        <w:pStyle w:val="Heading2"/>
      </w:pPr>
      <w:r>
        <w:t xml:space="preserve">5. Professional Development and Ethics</w:t>
      </w:r>
    </w:p>
    <w:p>
      <w:pPr>
        <w:pStyle w:val="FirstParagraph"/>
      </w:pPr>
      <w:r>
        <w:t xml:space="preserve">Continuous professional development (CPD) is mandatory for maintaining licensure with the SCFHS. The</w:t>
      </w:r>
      <w:r>
        <w:t xml:space="preserve"> </w:t>
      </w:r>
      <w:r>
        <w:rPr>
          <w:bCs/>
          <w:b/>
        </w:rPr>
        <w:t xml:space="preserve">Speech Therapist</w:t>
      </w:r>
      <w:r>
        <w:t xml:space="preserve"> </w:t>
      </w:r>
      <w:r>
        <w:t xml:space="preserve">has met the required CPD hours, attending workshops and conferences relevant to the field. The review notes participation in local seminars held in Jeddah regarding advancements in pediatric speech therapy and neurogenic communication disorders.</w:t>
      </w:r>
    </w:p>
    <w:p>
      <w:pPr>
        <w:pStyle w:val="BodyText"/>
      </w:pPr>
      <w:r>
        <w:t xml:space="preserve">Ethically, the therapist upholds the code of conduct established by the Saudi Ministry of Health. There are no recorded complaints regarding professional behavior, and the therapist is recognized for their empathy and dedication to patient welfare.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Speech Therapist</w:t>
      </w:r>
      <w:r>
        <w:t xml:space="preserve"> </w:t>
      </w:r>
      <w:r>
        <w:t xml:space="preserve">is deemed to be performing at a satisfactory to excellent level. The therapist's ability to deliver high-quality care within the specific cultural and regulatory environment of</w:t>
      </w:r>
      <w:r>
        <w:t xml:space="preserve"> </w:t>
      </w:r>
      <w:r>
        <w:rPr>
          <w:bCs/>
          <w:b/>
        </w:rPr>
        <w:t xml:space="preserve">Saudi Arabia Jeddah</w:t>
      </w:r>
      <w:r>
        <w:t xml:space="preserve"> </w:t>
      </w:r>
      <w:r>
        <w:t xml:space="preserve">is commendable.</w:t>
      </w:r>
    </w:p>
    <w:p>
      <w:pPr>
        <w:pStyle w:val="BodyText"/>
      </w:pPr>
      <w:r>
        <w:rPr>
          <w:bCs/>
          <w:b/>
        </w:rPr>
        <w:t xml:space="preserve">Recommendations for Improvement:</w:t>
      </w:r>
    </w:p>
    <w:p>
      <w:pPr>
        <w:numPr>
          <w:ilvl w:val="0"/>
          <w:numId w:val="1003"/>
        </w:numPr>
        <w:pStyle w:val="Compact"/>
      </w:pPr>
      <w:r>
        <w:t xml:space="preserve">Further integration of telehealth services to reach patients in remote areas of the Makkah region.</w:t>
      </w:r>
    </w:p>
    <w:p>
      <w:pPr>
        <w:numPr>
          <w:ilvl w:val="0"/>
          <w:numId w:val="1003"/>
        </w:numPr>
        <w:pStyle w:val="Compact"/>
      </w:pPr>
      <w:r>
        <w:t xml:space="preserve">Increased involvement in community outreach programs to raise awareness about early intervention for speech disorders in Jeddah.</w:t>
      </w:r>
    </w:p>
    <w:p>
      <w:pPr>
        <w:pStyle w:val="FirstParagraph"/>
      </w:pPr>
      <w:r>
        <w:t xml:space="preserve">In conclusion, the</w:t>
      </w:r>
      <w:r>
        <w:t xml:space="preserve"> </w:t>
      </w:r>
      <w:r>
        <w:rPr>
          <w:bCs/>
          <w:b/>
        </w:rPr>
        <w:t xml:space="preserve">Speech Therapist</w:t>
      </w:r>
      <w:r>
        <w:t xml:space="preserve"> </w:t>
      </w:r>
      <w:r>
        <w:t xml:space="preserve">is recommended for continued practice and licensure renewal. This</w:t>
      </w:r>
      <w:r>
        <w:t xml:space="preserve"> </w:t>
      </w:r>
      <w:r>
        <w:rPr>
          <w:bCs/>
          <w:b/>
        </w:rPr>
        <w:t xml:space="preserve">Peer Review Report</w:t>
      </w:r>
      <w:r>
        <w:t xml:space="preserve"> </w:t>
      </w:r>
      <w:r>
        <w:t xml:space="preserve">affirms their commitment to excellence in speech-language pathology and their valuable contribution to the healthcare landscape of</w:t>
      </w:r>
      <w:r>
        <w:t xml:space="preserve"> </w:t>
      </w:r>
      <w:r>
        <w:rPr>
          <w:bCs/>
          <w:b/>
        </w:rPr>
        <w:t xml:space="preserve">Saudi Arabia Jeddah</w:t>
      </w:r>
      <w:r>
        <w:t xml:space="preserve">.</w:t>
      </w:r>
    </w:p>
    <w:p>
      <w:pPr>
        <w:pStyle w:val="BodyText"/>
      </w:pPr>
      <w:r>
        <w:rPr>
          <w:bCs/>
          <w:b/>
        </w:rPr>
        <w:t xml:space="preserve">Reviewed By:</w:t>
      </w:r>
    </w:p>
    <w:p>
      <w:pPr>
        <w:pStyle w:val="BodyText"/>
      </w:pPr>
      <w:r>
        <w:t xml:space="preserve">Dr. Ahmed Al-Fahad</w:t>
      </w:r>
    </w:p>
    <w:p>
      <w:pPr>
        <w:pStyle w:val="BodyText"/>
      </w:pPr>
      <w:r>
        <w:t xml:space="preserve">Senior Consultant, Speech &amp; Language Pathology</w:t>
      </w:r>
    </w:p>
    <w:p>
      <w:pPr>
        <w:pStyle w:val="BodyText"/>
      </w:pPr>
      <w:r>
        <w:t xml:space="preserve">Jeddah Medical Quality Assurance Committee</w:t>
      </w:r>
    </w:p>
    <w:p>
      <w:pPr>
        <w:pStyle w:val="BodyText"/>
      </w:pPr>
      <w:r>
        <w:rPr>
          <w:iCs/>
          <w:i/>
        </w:rPr>
        <w:t xml:space="preserve">Signature:</w:t>
      </w:r>
      <w:r>
        <w:t xml:space="preserve"> </w:t>
      </w:r>
      <w:r>
        <w:t xml:space="preserve">____________________</w:t>
      </w:r>
    </w:p>
    <w:p>
      <w:pPr>
        <w:pStyle w:val="BodyText"/>
      </w:pPr>
      <w:r>
        <w:rPr>
          <w:bCs/>
          <w:b/>
        </w:rPr>
        <w:t xml:space="preserve">Reviewed By:</w:t>
      </w:r>
    </w:p>
    <w:p>
      <w:pPr>
        <w:pStyle w:val="BodyText"/>
      </w:pPr>
      <w:r>
        <w:t xml:space="preserve">Dr. Sarah Al-Otaibi</w:t>
      </w:r>
    </w:p>
    <w:p>
      <w:pPr>
        <w:pStyle w:val="BodyText"/>
      </w:pPr>
      <w:r>
        <w:t xml:space="preserve">Head of Rehabilitation Department</w:t>
      </w:r>
    </w:p>
    <w:p>
      <w:pPr>
        <w:pStyle w:val="BodyText"/>
      </w:pPr>
      <w:r>
        <w:t xml:space="preserve">Jeddah Specialist Hospital</w:t>
      </w:r>
    </w:p>
    <w:p>
      <w:pPr>
        <w:pStyle w:val="BodyText"/>
      </w:pPr>
      <w:r>
        <w:rPr>
          <w:iCs/>
          <w:i/>
        </w:rPr>
        <w:t xml:space="preserve">Signature:</w:t>
      </w:r>
      <w:r>
        <w:t xml:space="preserve"> </w:t>
      </w:r>
      <w:r>
        <w:t xml:space="preserve">____________________</w:t>
      </w:r>
    </w:p>
    <w:p>
      <w:pPr>
        <w:pStyle w:val="BodyText"/>
      </w:pPr>
      <w:r>
        <w:t xml:space="preserve">This document is confidential and intended solely for the use of the individual or entity to whom it is addressed. Unauthorized distribution is prohibited.</w:t>
      </w:r>
    </w:p>
    <w:p>
      <w:pPr>
        <w:pStyle w:val="BodyText"/>
      </w:pPr>
      <w:r>
        <w:t xml:space="preserve">© 2023 Jeddah Medical Quality Assurance Committee.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Jeddah, Saudi Arabia</dc:title>
  <dc:creator/>
  <dc:language>en</dc:language>
  <cp:keywords/>
  <dcterms:created xsi:type="dcterms:W3CDTF">2026-10-10T03:17:30Z</dcterms:created>
  <dcterms:modified xsi:type="dcterms:W3CDTF">2026-10-10T03:17:30Z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