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Speech Therapist (ST)</w:t>
      </w:r>
    </w:p>
    <w:p>
      <w:pPr>
        <w:pStyle w:val="BodyText"/>
      </w:pPr>
      <w:r>
        <w:rPr>
          <w:bCs/>
          <w:b/>
        </w:rPr>
        <w:t xml:space="preserve">Location:</w:t>
      </w:r>
      <w:r>
        <w:t xml:space="preserve"> </w:t>
      </w:r>
      <w:r>
        <w:t xml:space="preserve">Seoul, South Korea</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October 2023</w:t>
      </w:r>
    </w:p>
    <w:p>
      <w:pPr>
        <w:pStyle w:val="BodyText"/>
      </w:pPr>
      <w:r>
        <w:rPr>
          <w:bCs/>
          <w:b/>
        </w:rPr>
        <w:t xml:space="preserve">Reviewer ID:</w:t>
      </w:r>
      <w:r>
        <w:t xml:space="preserve"> </w:t>
      </w:r>
      <w:r>
        <w:t xml:space="preserve">PR-SEOUL-882</w:t>
      </w:r>
      <w:r>
        <w:br/>
      </w:r>
      <w:r>
        <w:rPr>
          <w:bCs/>
          <w:b/>
        </w:rPr>
        <w:t xml:space="preserve">Document Ref:</w:t>
      </w:r>
      <w:r>
        <w:t xml:space="preserve"> </w:t>
      </w:r>
      <w:r>
        <w:t xml:space="preserve">ST-KR-2023-004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clinical performance, ethical adherence, and professional development of the designated</w:t>
      </w:r>
      <w:r>
        <w:t xml:space="preserve"> </w:t>
      </w:r>
      <w:r>
        <w:rPr>
          <w:bCs/>
          <w:b/>
        </w:rPr>
        <w:t xml:space="preserve">Speech Therapist</w:t>
      </w:r>
      <w:r>
        <w:t xml:space="preserve"> </w:t>
      </w:r>
      <w:r>
        <w:t xml:space="preserve">operating within the metropolitan healthcare district of</w:t>
      </w:r>
      <w:r>
        <w:t xml:space="preserve"> </w:t>
      </w:r>
      <w:r>
        <w:rPr>
          <w:bCs/>
          <w:b/>
        </w:rPr>
        <w:t xml:space="preserve">South Korea Seoul</w:t>
      </w:r>
      <w:r>
        <w:t xml:space="preserve">. The review was conducted in accordance with the standards set by the Korean Association of Speech-Language Pathology and Audiology (KASPA) and local municipal health regulations.</w:t>
      </w:r>
    </w:p>
    <w:p>
      <w:pPr>
        <w:pStyle w:val="BodyText"/>
      </w:pPr>
      <w:r>
        <w:t xml:space="preserve">The primary objective of this assessment is to ensure that the Speech Therapist maintains the highest level of care for patients with communication and swallowing disorders, while effectively navigating the unique cultural and linguistic landscape of Seoul. The findings indicate a strong commitment to evidence-based practice, though specific areas regarding cross-cultural adaptation and digital documentation efficiency require attention.</w:t>
      </w:r>
    </w:p>
    <w:bookmarkEnd w:id="21"/>
    <w:bookmarkStart w:id="24" w:name="clinical-competency-and-assessment"/>
    <w:p>
      <w:pPr>
        <w:pStyle w:val="Heading2"/>
      </w:pPr>
      <w:r>
        <w:t xml:space="preserve">2. Clinical Competency and Assessment</w:t>
      </w:r>
    </w:p>
    <w:bookmarkStart w:id="22" w:name="diagnostic-accuracy"/>
    <w:p>
      <w:pPr>
        <w:pStyle w:val="Heading3"/>
      </w:pPr>
      <w:r>
        <w:t xml:space="preserve">2.1 Diagnostic Accuracy</w:t>
      </w:r>
    </w:p>
    <w:p>
      <w:pPr>
        <w:pStyle w:val="FirstParagraph"/>
      </w:pPr>
      <w:r>
        <w:t xml:space="preserve">The Speech Therapist demonstrates a high degree of proficiency in diagnosing speech, language, and fluency disorders. In the context of</w:t>
      </w:r>
      <w:r>
        <w:t xml:space="preserve"> </w:t>
      </w:r>
      <w:r>
        <w:rPr>
          <w:bCs/>
          <w:b/>
        </w:rPr>
        <w:t xml:space="preserve">South Korea Seoul</w:t>
      </w:r>
      <w:r>
        <w:t xml:space="preserve">, where the prevalence of pediatric speech delays and adult aphasia cases is significant, the therapist has shown exceptional skill in utilizing standardized Korean assessment tools. The ability to differentiate between typical developmental variations in Korean phonology and pathological speech sound disorders is a critical competency, which this practitioner has mastered.</w:t>
      </w:r>
    </w:p>
    <w:bookmarkEnd w:id="22"/>
    <w:bookmarkStart w:id="23" w:name="treatment-planning"/>
    <w:p>
      <w:pPr>
        <w:pStyle w:val="Heading3"/>
      </w:pPr>
      <w:r>
        <w:t xml:space="preserve">2.2 Treatment Planning</w:t>
      </w:r>
    </w:p>
    <w:p>
      <w:pPr>
        <w:pStyle w:val="FirstParagraph"/>
      </w:pPr>
      <w:r>
        <w:t xml:space="preserve">Treatment plans are robust, individualized, and aligned with the National Health Insurance Service (NHIS) guidelines prevalent in Seoul. The therapist effectively integrates modern therapeutic techniques, such as Melodic Intonation Therapy for aphasia patients, while respecting the hierarchical family structures common in Korean culture. This cultural sensitivity ensures higher compliance rates among patients and their families.</w:t>
      </w:r>
    </w:p>
    <w:bookmarkEnd w:id="23"/>
    <w:bookmarkEnd w:id="24"/>
    <w:bookmarkStart w:id="25" w:name="cultural-and-linguistic-adaptation"/>
    <w:p>
      <w:pPr>
        <w:pStyle w:val="Heading2"/>
      </w:pPr>
      <w:r>
        <w:t xml:space="preserve">3. Cultural and Linguistic Adaptation</w:t>
      </w:r>
    </w:p>
    <w:p>
      <w:pPr>
        <w:pStyle w:val="FirstParagraph"/>
      </w:pPr>
      <w:r>
        <w:t xml:space="preserve">Operating as a</w:t>
      </w:r>
      <w:r>
        <w:t xml:space="preserve"> </w:t>
      </w:r>
      <w:r>
        <w:rPr>
          <w:bCs/>
          <w:b/>
        </w:rPr>
        <w:t xml:space="preserve">Speech Therapist</w:t>
      </w:r>
      <w:r>
        <w:t xml:space="preserve"> </w:t>
      </w:r>
      <w:r>
        <w:t xml:space="preserve">in</w:t>
      </w:r>
      <w:r>
        <w:t xml:space="preserve"> </w:t>
      </w:r>
      <w:r>
        <w:rPr>
          <w:bCs/>
          <w:b/>
        </w:rPr>
        <w:t xml:space="preserve">South Korea Seoul</w:t>
      </w:r>
      <w:r>
        <w:t xml:space="preserve"> </w:t>
      </w:r>
      <w:r>
        <w:t xml:space="preserve">requires more than just clinical knowledge; it demands a deep understanding of the sociolinguistic environment. This</w:t>
      </w:r>
      <w:r>
        <w:t xml:space="preserve"> </w:t>
      </w:r>
      <w:r>
        <w:rPr>
          <w:bCs/>
          <w:b/>
        </w:rPr>
        <w:t xml:space="preserve">Peer Review Report</w:t>
      </w:r>
      <w:r>
        <w:t xml:space="preserve"> </w:t>
      </w:r>
      <w:r>
        <w:t xml:space="preserve">highlights the therapist's ability to navigate the nuances of the Korean language, including honorifics and context-dependent communication styles.</w:t>
      </w:r>
    </w:p>
    <w:p>
      <w:pPr>
        <w:numPr>
          <w:ilvl w:val="0"/>
          <w:numId w:val="1001"/>
        </w:numPr>
        <w:pStyle w:val="Compact"/>
      </w:pPr>
      <w:r>
        <w:rPr>
          <w:bCs/>
          <w:b/>
        </w:rPr>
        <w:t xml:space="preserve">Language Proficiency:</w:t>
      </w:r>
      <w:r>
        <w:t xml:space="preserve"> </w:t>
      </w:r>
      <w:r>
        <w:t xml:space="preserve">The therapist exhibits native-level fluency in Korean, allowing for precise assessment of subtle phonological errors that non-native speakers might miss.</w:t>
      </w:r>
    </w:p>
    <w:p>
      <w:pPr>
        <w:numPr>
          <w:ilvl w:val="0"/>
          <w:numId w:val="1001"/>
        </w:numPr>
        <w:pStyle w:val="Compact"/>
      </w:pPr>
      <w:r>
        <w:rPr>
          <w:bCs/>
          <w:b/>
        </w:rPr>
        <w:t xml:space="preserve">Cultural Competence:</w:t>
      </w:r>
      <w:r>
        <w:t xml:space="preserve"> </w:t>
      </w:r>
      <w:r>
        <w:t xml:space="preserve">The therapist successfully engages with Korean parents, who often hold high expectations for academic and social success. By framing therapy goals around educational readiness and social harmony, the therapist builds strong therapeutic alliances.</w:t>
      </w:r>
    </w:p>
    <w:p>
      <w:pPr>
        <w:numPr>
          <w:ilvl w:val="0"/>
          <w:numId w:val="1001"/>
        </w:numPr>
        <w:pStyle w:val="Compact"/>
      </w:pPr>
      <w:r>
        <w:rPr>
          <w:bCs/>
          <w:b/>
        </w:rPr>
        <w:t xml:space="preserve">Expatriate Care:</w:t>
      </w:r>
      <w:r>
        <w:t xml:space="preserve"> </w:t>
      </w:r>
      <w:r>
        <w:t xml:space="preserve">Given Seoul's growing international community, the therapist has also demonstrated competence in assessing bilingual children, distinguishing between language difference and language disorder in English-Korean bilingual households.</w:t>
      </w:r>
    </w:p>
    <w:bookmarkEnd w:id="25"/>
    <w:bookmarkStart w:id="26" w:name="professional-ethics-and-compliance"/>
    <w:p>
      <w:pPr>
        <w:pStyle w:val="Heading2"/>
      </w:pPr>
      <w:r>
        <w:t xml:space="preserve">4. Professional Ethics and Compliance</w:t>
      </w:r>
    </w:p>
    <w:p>
      <w:pPr>
        <w:pStyle w:val="FirstParagraph"/>
      </w:pPr>
      <w:r>
        <w:t xml:space="preserve">Adherence to the Code of Ethics is paramount. The review confirms that the Speech Therapist strictly maintains patient confidentiality, a critical factor in the close-knit communities of Seoul. There were no reported violations regarding data privacy or professional boundaries.</w:t>
      </w:r>
    </w:p>
    <w:p>
      <w:pPr>
        <w:pStyle w:val="BodyText"/>
      </w:pPr>
      <w:r>
        <w:t xml:space="preserve">Furthermore, the therapist complies with all licensing requirements mandated by the Ministry of Health and Welfare in South Korea. Documentation is thorough, ensuring that all interventions are justifiable under the strict reimbursement criteria of the Korean healthcare system.</w:t>
      </w:r>
    </w:p>
    <w:bookmarkEnd w:id="26"/>
    <w:bookmarkStart w:id="27" w:name="areas-for-improvement"/>
    <w:p>
      <w:pPr>
        <w:pStyle w:val="Heading2"/>
      </w:pPr>
      <w:r>
        <w:t xml:space="preserve">5. Areas for Improvement</w:t>
      </w:r>
    </w:p>
    <w:p>
      <w:pPr>
        <w:pStyle w:val="FirstParagraph"/>
      </w:pPr>
      <w:r>
        <w:rPr>
          <w:bCs/>
          <w:b/>
        </w:rPr>
        <w:t xml:space="preserve">Recommendation:</w:t>
      </w:r>
      <w:r>
        <w:t xml:space="preserve"> </w:t>
      </w:r>
      <w:r>
        <w:t xml:space="preserve">While clinical skills are exemplary, this</w:t>
      </w:r>
      <w:r>
        <w:t xml:space="preserve"> </w:t>
      </w:r>
      <w:r>
        <w:rPr>
          <w:bCs/>
          <w:b/>
        </w:rPr>
        <w:t xml:space="preserve">Peer Review Report</w:t>
      </w:r>
      <w:r>
        <w:t xml:space="preserve"> </w:t>
      </w:r>
      <w:r>
        <w:t xml:space="preserve">identifies a need for enhanced integration of telehealth technologies.</w:t>
      </w:r>
    </w:p>
    <w:p>
      <w:pPr>
        <w:pStyle w:val="BodyText"/>
      </w:pPr>
      <w:r>
        <w:t xml:space="preserve">As</w:t>
      </w:r>
      <w:r>
        <w:t xml:space="preserve"> </w:t>
      </w:r>
      <w:r>
        <w:rPr>
          <w:bCs/>
          <w:b/>
        </w:rPr>
        <w:t xml:space="preserve">South Korea Seoul</w:t>
      </w:r>
      <w:r>
        <w:t xml:space="preserve"> </w:t>
      </w:r>
      <w:r>
        <w:t xml:space="preserve">is a global leader in digital infrastructure, patients increasingly expect remote therapy options. The Speech Therapist is encouraged to expand their tele-practice capabilities to serve patients in suburban areas of the Seoul Capital Area who face transportation challenges.</w:t>
      </w:r>
    </w:p>
    <w:p>
      <w:pPr>
        <w:pStyle w:val="BodyText"/>
      </w:pPr>
      <w:r>
        <w:t xml:space="preserve">Additionally, while the therapist is proficient in Korean, there is an opportunity to develop specialized materials for the increasing number of multicultural families in Seoul. Creating resources that bridge Korean and other major languages spoken in the city would further enhance the therapist's community impact.</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evaluated</w:t>
      </w:r>
      <w:r>
        <w:t xml:space="preserve"> </w:t>
      </w:r>
      <w:r>
        <w:rPr>
          <w:bCs/>
          <w:b/>
        </w:rPr>
        <w:t xml:space="preserve">Speech Therapist</w:t>
      </w:r>
      <w:r>
        <w:t xml:space="preserve"> </w:t>
      </w:r>
      <w:r>
        <w:t xml:space="preserve">is a highly competent professional who meets and often exceeds the standards required for practice in</w:t>
      </w:r>
      <w:r>
        <w:t xml:space="preserve"> </w:t>
      </w:r>
      <w:r>
        <w:rPr>
          <w:bCs/>
          <w:b/>
        </w:rPr>
        <w:t xml:space="preserve">South Korea Seoul</w:t>
      </w:r>
      <w:r>
        <w:t xml:space="preserve">. Their dedication to patient care, combined with their cultural sensitivity and clinical expertise, makes them a valuable asset to the healthcare community. By addressing the minor areas of improvement regarding digital integration and multicultural resources, the therapist will continue to provide world-class services to the diverse population of Seoul.</w:t>
      </w:r>
    </w:p>
    <w:bookmarkEnd w:id="28"/>
    <w:p>
      <w:pPr>
        <w:pStyle w:val="BodyText"/>
      </w:pPr>
      <w:r>
        <w:rPr>
          <w:bCs/>
          <w:b/>
        </w:rPr>
        <w:t xml:space="preserve">Reviewed By:</w:t>
      </w:r>
    </w:p>
    <w:p>
      <w:pPr>
        <w:pStyle w:val="BodyText"/>
      </w:pPr>
      <w:r>
        <w:t xml:space="preserve">Dr. Min-Jun Park</w:t>
      </w:r>
      <w:r>
        <w:br/>
      </w:r>
      <w:r>
        <w:t xml:space="preserve">Senior Clinical Reviewer</w:t>
      </w:r>
    </w:p>
    <w:p>
      <w:pPr>
        <w:pStyle w:val="BodyText"/>
      </w:pPr>
      <w:r>
        <w:rPr>
          <w:bCs/>
          <w:b/>
        </w:rPr>
        <w:t xml:space="preserve">Acknowledged By:</w:t>
      </w:r>
    </w:p>
    <w:p>
      <w:pPr>
        <w:pStyle w:val="BodyText"/>
      </w:pPr>
      <w:r>
        <w:t xml:space="preserve">[Speech Therapist Name]</w:t>
      </w:r>
      <w:r>
        <w:br/>
      </w:r>
      <w:r>
        <w:t xml:space="preserve">Clinical License #KR-99281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Seoul, South Korea</dc:title>
  <dc:creator/>
  <dc:language>en</dc:language>
  <cp:keywords/>
  <dcterms:created xsi:type="dcterms:W3CDTF">2026-10-10T03:48:47Z</dcterms:created>
  <dcterms:modified xsi:type="dcterms:W3CDTF">2026-10-10T03:48:47Z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