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Practice</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Assessment of a Speech Therapist</w:t>
      </w:r>
    </w:p>
    <w:p>
      <w:pPr>
        <w:pStyle w:val="BodyText"/>
      </w:pPr>
      <w:r>
        <w:rPr>
          <w:bCs/>
          <w:b/>
        </w:rPr>
        <w:t xml:space="preserve">Location:</w:t>
      </w:r>
      <w:r>
        <w:t xml:space="preserve"> </w:t>
      </w:r>
      <w:r>
        <w:t xml:space="preserve">Sri Lanka Colombo</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Colombo Clinical Excellence Committee</w:t>
      </w:r>
    </w:p>
    <w:bookmarkEnd w:id="20"/>
    <w:bookmarkStart w:id="21" w:name="executive-summary"/>
    <w:p>
      <w:pPr>
        <w:pStyle w:val="Heading2"/>
      </w:pPr>
      <w:r>
        <w:t xml:space="preserve">1. Executive Summary</w:t>
      </w:r>
    </w:p>
    <w:p>
      <w:pPr>
        <w:pStyle w:val="FirstParagraph"/>
      </w:pPr>
      <w:r>
        <w:t xml:space="preserve">This Peer Review Report has been compiled to evaluate the clinical competence, ethical standards, and professional conduct of a practicing Speech Therapist within the metropolitan area of Sri Lanka Colombo. The review process is designed to ensure that the highest standards of care are maintained for patients requiring speech-language pathology services. Given the diverse linguistic landscape of Sri Lanka Colombo, which includes Sinhala, Tamil, and English, the assessment places significant emphasis on the therapist's ability to navigate multilingual communication disorders effectively. The findings indicate a generally high level of professional adherence, with specific recommendations for enhancing culturally responsive therapy techniques.</w:t>
      </w:r>
    </w:p>
    <w:bookmarkEnd w:id="21"/>
    <w:bookmarkStart w:id="22" w:name="introduction-and-scope"/>
    <w:p>
      <w:pPr>
        <w:pStyle w:val="Heading2"/>
      </w:pPr>
      <w:r>
        <w:t xml:space="preserve">2. Introduction and Scope</w:t>
      </w:r>
    </w:p>
    <w:p>
      <w:pPr>
        <w:pStyle w:val="FirstParagraph"/>
      </w:pPr>
      <w:r>
        <w:t xml:space="preserve">The role of a Speech Therapist in Sri Lanka Colombo is becoming increasingly vital due to the rising awareness of developmental disorders, acquired communication deficits, and swallowing difficulties among the urban population. This Peer Review Report aims to scrutinize the clinical methodologies employed by the subject therapist. The scope of this review encompasses case file analysis, direct observation of therapy sessions, and an evaluation of adherence to the guidelines set forth by the Sri Lanka Speech and Language Therapy Association.</w:t>
      </w:r>
    </w:p>
    <w:p>
      <w:pPr>
        <w:pStyle w:val="BodyText"/>
      </w:pPr>
      <w:r>
        <w:t xml:space="preserve">The review specifically addresses the unique challenges faced in Sri Lanka Colombo, such as resource availability, the integration of traditional family dynamics into therapy plans, and the management of bilingualism in pediatric cases.</w:t>
      </w:r>
    </w:p>
    <w:bookmarkEnd w:id="22"/>
    <w:bookmarkStart w:id="23" w:name="clinical-competence-and-assessment"/>
    <w:p>
      <w:pPr>
        <w:pStyle w:val="Heading2"/>
      </w:pPr>
      <w:r>
        <w:t xml:space="preserve">3. Clinical Competence and Assessment</w:t>
      </w:r>
    </w:p>
    <w:p>
      <w:pPr>
        <w:pStyle w:val="FirstParagraph"/>
      </w:pPr>
      <w:r>
        <w:t xml:space="preserve">The Speech Therapist demonstrated a robust understanding of diagnostic protocols. During the review, it was observed that the therapist utilizes standardized assessment tools adapted for the Sri Lankan context. This is crucial in Sri Lanka Colombo, where direct translation of Western assessment tools may not accurately reflect a child's linguistic capabilities due to code-switching behaviors common in the region.</w:t>
      </w:r>
    </w:p>
    <w:p>
      <w:pPr>
        <w:pStyle w:val="BodyText"/>
      </w:pPr>
      <w:r>
        <w:t xml:space="preserve">The therapist’s ability to differentiate between language delay and language disorder in bilingual children (e.g., Sinhala-English or Tamil-English speakers) was noted as a strong point. The documentation in the case files reviewed showed detailed phonological analyses that accounted for the specific phonemic inventories of the local languages. This level of detail ensures that therapy targets are linguistically appropriate and culturally relevant for the patients residing in Sri Lanka Colombo.</w:t>
      </w:r>
    </w:p>
    <w:bookmarkEnd w:id="23"/>
    <w:bookmarkStart w:id="24" w:name="X75c8dfd304a0965a763018939d177f24c2b817d"/>
    <w:p>
      <w:pPr>
        <w:pStyle w:val="Heading2"/>
      </w:pPr>
      <w:r>
        <w:t xml:space="preserve">4. Therapeutic Interventions and Methodology</w:t>
      </w:r>
    </w:p>
    <w:p>
      <w:pPr>
        <w:pStyle w:val="FirstParagraph"/>
      </w:pPr>
      <w:r>
        <w:t xml:space="preserve">The interventions observed during this Peer Review Report session were evidence-based and tailored to the individual needs of the clients. The Speech Therapist employed a variety of techniques, including articulation therapy, language stimulation, and augmentative and alternative communication (AAC) strategies.</w:t>
      </w:r>
    </w:p>
    <w:p>
      <w:pPr>
        <w:pStyle w:val="BodyText"/>
      </w:pPr>
      <w:r>
        <w:t xml:space="preserve">A notable strength identified is the therapist's engagement with the families. In the cultural context of Sri Lanka Colombo, family involvement is paramount. The therapist successfully educated parents on how to reinforce therapy goals at home, considering the local educational environment and daily routines. However, the report suggests that the therapist could further enhance their practice by incorporating more community-based resources available in Colombo to support generalization of skills outside the clinic.</w:t>
      </w:r>
    </w:p>
    <w:bookmarkEnd w:id="24"/>
    <w:bookmarkStart w:id="25" w:name="professional-ethics-and-documentation"/>
    <w:p>
      <w:pPr>
        <w:pStyle w:val="Heading2"/>
      </w:pPr>
      <w:r>
        <w:t xml:space="preserve">5. Professional Ethics and Documentation</w:t>
      </w:r>
    </w:p>
    <w:p>
      <w:pPr>
        <w:pStyle w:val="FirstParagraph"/>
      </w:pPr>
      <w:r>
        <w:t xml:space="preserve">Adherence to ethical standards is a cornerstone of this Peer Review Report. The Speech Therapist maintained strict confidentiality of patient records, in compliance with the legal and ethical frameworks of Sri Lanka. Informed consent processes were documented thoroughly, ensuring that guardians in Sri Lanka Colombo fully understood the nature of the therapy and the expected outcomes.</w:t>
      </w:r>
    </w:p>
    <w:p>
      <w:pPr>
        <w:pStyle w:val="BodyText"/>
      </w:pPr>
      <w:r>
        <w:t xml:space="preserve">Documentation was found to be clear, concise, and timely. Progress notes accurately reflected the patient's performance and justified the continuation or modification of therapy plans. This level of transparency is essential for maintaining trust with patients and for facilitating interdisciplinary collaboration with pediatricians and neurologists in Colombo’s healthcare network.</w:t>
      </w:r>
    </w:p>
    <w:bookmarkEnd w:id="25"/>
    <w:bookmarkStart w:id="26" w:name="areas-for-improvement"/>
    <w:p>
      <w:pPr>
        <w:pStyle w:val="Heading2"/>
      </w:pPr>
      <w:r>
        <w:t xml:space="preserve">6. Areas for Improvement</w:t>
      </w:r>
    </w:p>
    <w:p>
      <w:pPr>
        <w:pStyle w:val="FirstParagraph"/>
      </w:pPr>
      <w:r>
        <w:t xml:space="preserve">While the overall performance of the Speech Therapist is commendable, this Peer Review Report identifies areas for professional growth. Firstly, there is a need for increased utilization of digital therapy tools. As Sri Lanka Colombo continues to modernize its healthcare infrastructure, integrating teletherapy options could expand access to services for patients in peripheral areas of the city.</w:t>
      </w:r>
    </w:p>
    <w:p>
      <w:pPr>
        <w:pStyle w:val="BodyText"/>
      </w:pPr>
      <w:r>
        <w:t xml:space="preserve">Secondly, the therapist is encouraged to engage more actively in continuing professional development (CPD) workshops focused on multicultural speech therapy. Understanding the nuances of dialectal variations within Sri Lanka Colombo will further refine the therapist's diagnostic accuracy and therapeutic rapport.</w:t>
      </w:r>
    </w:p>
    <w:bookmarkEnd w:id="26"/>
    <w:bookmarkStart w:id="27" w:name="conclusion"/>
    <w:p>
      <w:pPr>
        <w:pStyle w:val="Heading2"/>
      </w:pPr>
      <w:r>
        <w:t xml:space="preserve">7. Conclusion</w:t>
      </w:r>
    </w:p>
    <w:p>
      <w:pPr>
        <w:pStyle w:val="FirstParagraph"/>
      </w:pPr>
      <w:r>
        <w:t xml:space="preserve">In conclusion, this Peer Review Report affirms that the Speech Therapist under review is a competent and ethical practitioner serving the community of Sri Lanka Colombo. Their dedication to providing high-quality, culturally sensitive care aligns with the professional expectations of the field. By addressing the recommended areas for improvement, the therapist will continue to contribute significantly to the advancement of speech-language pathology services in Sri Lanka Colombo.</w:t>
      </w:r>
    </w:p>
    <w:bookmarkEnd w:id="27"/>
    <w:p>
      <w:pPr>
        <w:pStyle w:val="BodyText"/>
      </w:pPr>
      <w:r>
        <w:rPr>
          <w:bCs/>
          <w:b/>
        </w:rPr>
        <w:t xml:space="preserve">Reviewed By:</w:t>
      </w:r>
    </w:p>
    <w:p>
      <w:pPr>
        <w:pStyle w:val="BodyText"/>
      </w:pPr>
      <w:r>
        <w:t xml:space="preserve">Dr. A. Perera</w:t>
      </w:r>
    </w:p>
    <w:p>
      <w:pPr>
        <w:pStyle w:val="BodyText"/>
      </w:pPr>
      <w:r>
        <w:t xml:space="preserve">Senior Speech and Language Therapist</w:t>
      </w:r>
    </w:p>
    <w:p>
      <w:pPr>
        <w:pStyle w:val="BodyText"/>
      </w:pPr>
      <w:r>
        <w:t xml:space="preserve">Colombo Clinical Excellence Committee</w:t>
      </w:r>
    </w:p>
    <w:p>
      <w:pPr>
        <w:pStyle w:val="BodyText"/>
      </w:pPr>
      <w:r>
        <w:br/>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Practice in Sri Lanka Colombo</dc:title>
  <dc:creator/>
  <dc:language>en</dc:language>
  <cp:keywords/>
  <dcterms:created xsi:type="dcterms:W3CDTF">2026-10-10T09:11:22Z</dcterms:created>
  <dcterms:modified xsi:type="dcterms:W3CDTF">2026-10-10T09:11:22Z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