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Sudan</w:t>
      </w:r>
      <w:r>
        <w:t xml:space="preserve"> </w:t>
      </w:r>
      <w:r>
        <w:t xml:space="preserve">Khartoum</w:t>
      </w:r>
    </w:p>
    <w:bookmarkStart w:id="29" w:name="peer-review-report"/>
    <w:p>
      <w:pPr>
        <w:pStyle w:val="Heading1"/>
      </w:pPr>
      <w:r>
        <w:t xml:space="preserve">Peer Review Report</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Professional Competency and Clinical Practice Assessment</w:t>
      </w:r>
    </w:p>
    <w:p>
      <w:pPr>
        <w:pStyle w:val="BodyText"/>
      </w:pPr>
      <w:r>
        <w:rPr>
          <w:bCs/>
          <w:b/>
        </w:rPr>
        <w:t xml:space="preserve">Role Under Review:</w:t>
      </w:r>
      <w:r>
        <w:t xml:space="preserve"> </w:t>
      </w:r>
      <w:r>
        <w:t xml:space="preserve">Speech Therapist</w:t>
      </w:r>
    </w:p>
    <w:p>
      <w:pPr>
        <w:pStyle w:val="BodyText"/>
      </w:pPr>
      <w:r>
        <w:rPr>
          <w:bCs/>
          <w:b/>
        </w:rPr>
        <w:t xml:space="preserve">Reviewing Body:</w:t>
      </w:r>
      <w:r>
        <w:t xml:space="preserve"> </w:t>
      </w:r>
      <w:r>
        <w:t xml:space="preserve">Khartoum Allied Health Professionals Committee</w:t>
      </w:r>
    </w:p>
    <w:bookmarkStart w:id="20" w:name="introduction-and-scope"/>
    <w:p>
      <w:pPr>
        <w:pStyle w:val="Heading2"/>
      </w:pPr>
      <w:r>
        <w:t xml:space="preserve">1. Introduction and Scope</w:t>
      </w:r>
    </w:p>
    <w:p>
      <w:pPr>
        <w:pStyle w:val="FirstParagraph"/>
      </w:pPr>
      <w:r>
        <w:t xml:space="preserve">This Peer Review Report serves as a formal evaluation of the clinical performance, ethical conduct, and professional development of a Speech Therapist practicing within the healthcare infrastructure of Khartoum, Sudan. The primary objective of this review is to ensure that the highest standards of patient care are maintained, particularly given the unique linguistic and cultural landscape of the region.</w:t>
      </w:r>
    </w:p>
    <w:p>
      <w:pPr>
        <w:pStyle w:val="BodyText"/>
      </w:pPr>
      <w:r>
        <w:t xml:space="preserve">In the context of Sudan Khartoum, speech therapy is a critical component of rehabilitation medicine, addressing needs ranging from pediatric developmental delays to adult neurological rehabilitation following stroke or trauma. This report assesses the therapist's ability to navigate these challenges while adhering to international best practices adapted for the local Sudanese context.</w:t>
      </w:r>
    </w:p>
    <w:bookmarkEnd w:id="20"/>
    <w:bookmarkStart w:id="23" w:name="clinical-competency-and-assessment"/>
    <w:p>
      <w:pPr>
        <w:pStyle w:val="Heading2"/>
      </w:pPr>
      <w:r>
        <w:t xml:space="preserve">2. Clinical Competency and Assessment</w:t>
      </w:r>
    </w:p>
    <w:bookmarkStart w:id="21" w:name="diagnostic-accuracy"/>
    <w:p>
      <w:pPr>
        <w:pStyle w:val="Heading3"/>
      </w:pPr>
      <w:r>
        <w:t xml:space="preserve">2.1 Diagnostic Accuracy</w:t>
      </w:r>
    </w:p>
    <w:p>
      <w:pPr>
        <w:pStyle w:val="FirstParagraph"/>
      </w:pPr>
      <w:r>
        <w:t xml:space="preserve">The Speech Therapist has demonstrated a robust capability in conducting comprehensive assessments. The review highlights the therapist's proficiency in utilizing standardized tools adapted for the Sudanese population. Specifically, the ability to differentiate between typical developmental variations in Sudanese Arabic and genuine speech sound disorders is commendable.</w:t>
      </w:r>
    </w:p>
    <w:p>
      <w:pPr>
        <w:pStyle w:val="BodyText"/>
      </w:pPr>
      <w:r>
        <w:t xml:space="preserve">Furthermore, the therapist shows strong competency in assessing non-verbal communication disorders. In Khartoum, where diverse dialects and languages coexist, the therapist's skill in evaluating patients who may be multilingual is essential. The review confirms that the therapist effectively identifies aphasia, dysarthria, and apraxia of speech, ensuring accurate diagnosis before intervention begins.</w:t>
      </w:r>
    </w:p>
    <w:bookmarkEnd w:id="21"/>
    <w:bookmarkStart w:id="22" w:name="intervention-strategies"/>
    <w:p>
      <w:pPr>
        <w:pStyle w:val="Heading3"/>
      </w:pPr>
      <w:r>
        <w:t xml:space="preserve">2.2 Intervention Strategies</w:t>
      </w:r>
    </w:p>
    <w:p>
      <w:pPr>
        <w:pStyle w:val="FirstParagraph"/>
      </w:pPr>
      <w:r>
        <w:t xml:space="preserve">The therapeutic interventions provided are evidence-based and culturally sensitive. The Speech Therapist has successfully integrated traditional Sudanese storytelling and local cultural references into therapy sessions, which significantly enhances patient engagement, particularly among pediatric clients. This cultural adaptation is vital in Khartoum, as it fosters trust and cooperation between the therapist and the family.</w:t>
      </w:r>
    </w:p>
    <w:p>
      <w:pPr>
        <w:pStyle w:val="BodyText"/>
      </w:pPr>
      <w:r>
        <w:t xml:space="preserve">For adult patients, particularly those recovering from neurological injuries, the therapist employs rigorous motor speech therapy techniques. The report notes that the therapist effectively manages caseloads involving complex cases, such as dysphagia management, which is crucial in a setting where nutritional support is a priority.</w:t>
      </w:r>
    </w:p>
    <w:bookmarkEnd w:id="22"/>
    <w:bookmarkEnd w:id="23"/>
    <w:bookmarkStart w:id="24" w:name="cultural-and-linguistic-adaptation"/>
    <w:p>
      <w:pPr>
        <w:pStyle w:val="Heading2"/>
      </w:pPr>
      <w:r>
        <w:t xml:space="preserve">3. Cultural and Linguistic Adaptation</w:t>
      </w:r>
    </w:p>
    <w:p>
      <w:pPr>
        <w:pStyle w:val="FirstParagraph"/>
      </w:pPr>
      <w:r>
        <w:t xml:space="preserve">A defining aspect of this Peer Review Report is the evaluation of the Speech Therapist's adaptation to the specific environment of Sudan Khartoum. The therapist has shown exceptional awareness of the sociolinguistic dynamics of the region.</w:t>
      </w:r>
    </w:p>
    <w:p>
      <w:pPr>
        <w:numPr>
          <w:ilvl w:val="0"/>
          <w:numId w:val="1001"/>
        </w:numPr>
        <w:pStyle w:val="Compact"/>
      </w:pPr>
      <w:r>
        <w:rPr>
          <w:bCs/>
          <w:b/>
        </w:rPr>
        <w:t xml:space="preserve">Dialectal Awareness:</w:t>
      </w:r>
      <w:r>
        <w:t xml:space="preserve"> </w:t>
      </w:r>
      <w:r>
        <w:t xml:space="preserve">The therapist distinguishes clearly between the Khartoumi dialect and other regional dialects, ensuring that therapy targets are realistic and linguistically appropriate.</w:t>
      </w:r>
    </w:p>
    <w:p>
      <w:pPr>
        <w:numPr>
          <w:ilvl w:val="0"/>
          <w:numId w:val="1001"/>
        </w:numPr>
        <w:pStyle w:val="Compact"/>
      </w:pPr>
      <w:r>
        <w:rPr>
          <w:bCs/>
          <w:b/>
        </w:rPr>
        <w:t xml:space="preserve">Family Involvement:</w:t>
      </w:r>
      <w:r>
        <w:t xml:space="preserve"> </w:t>
      </w:r>
      <w:r>
        <w:t xml:space="preserve">Recognizing the strong family-centric culture in Sudan, the therapist actively involves parents and caregivers in the therapy process. This collaborative approach ensures that therapeutic gains are reinforced at home.</w:t>
      </w:r>
    </w:p>
    <w:p>
      <w:pPr>
        <w:numPr>
          <w:ilvl w:val="0"/>
          <w:numId w:val="1001"/>
        </w:numPr>
        <w:pStyle w:val="Compact"/>
      </w:pPr>
      <w:r>
        <w:rPr>
          <w:bCs/>
          <w:b/>
        </w:rPr>
        <w:t xml:space="preserve">Resourcefulness:</w:t>
      </w:r>
      <w:r>
        <w:t xml:space="preserve"> </w:t>
      </w:r>
      <w:r>
        <w:t xml:space="preserve">Given potential resource limitations in certain healthcare facilities in Khartoum, the therapist demonstrates creativity in developing low-cost, effective therapeutic materials using locally available resources.</w:t>
      </w:r>
    </w:p>
    <w:bookmarkEnd w:id="24"/>
    <w:bookmarkStart w:id="25" w:name="professional-ethics-and-conduct"/>
    <w:p>
      <w:pPr>
        <w:pStyle w:val="Heading2"/>
      </w:pPr>
      <w:r>
        <w:t xml:space="preserve">4. Professional Ethics and Conduct</w:t>
      </w:r>
    </w:p>
    <w:p>
      <w:pPr>
        <w:pStyle w:val="FirstParagraph"/>
      </w:pPr>
      <w:r>
        <w:t xml:space="preserve">The Speech Therapist adheres strictly to the ethical guidelines set forth by the Sudanese Ministry of Health and international speech-language pathology associations. Confidentiality is maintained with the utmost diligence, respecting the privacy of patients and their families.</w:t>
      </w:r>
    </w:p>
    <w:p>
      <w:pPr>
        <w:pStyle w:val="BodyText"/>
      </w:pPr>
      <w:r>
        <w:t xml:space="preserve">The therapist exhibits empathy and respect towards patients from all socioeconomic backgrounds. In the diverse urban environment of Khartoum, this impartiality is crucial. The review found no instances of discriminatory practice or professional misconduct. The therapist maintains a professional demeanor, ensuring that the therapeutic relationship remains focused on the patient's well-being.</w:t>
      </w:r>
    </w:p>
    <w:bookmarkEnd w:id="25"/>
    <w:bookmarkStart w:id="26" w:name="documentation-and-record-keeping"/>
    <w:p>
      <w:pPr>
        <w:pStyle w:val="Heading2"/>
      </w:pPr>
      <w:r>
        <w:t xml:space="preserve">5. Documentation and Record Keeping</w:t>
      </w:r>
    </w:p>
    <w:p>
      <w:pPr>
        <w:pStyle w:val="FirstParagraph"/>
      </w:pPr>
      <w:r>
        <w:t xml:space="preserve">Accurate documentation is a cornerstone of effective healthcare. The Speech Therapist maintains detailed records of patient assessments, treatment plans, and progress notes. These records are organized and accessible, facilitating continuity of care.</w:t>
      </w:r>
    </w:p>
    <w:p>
      <w:pPr>
        <w:pStyle w:val="BodyText"/>
      </w:pPr>
      <w:r>
        <w:t xml:space="preserve">In the context of Sudan Khartoum, where medical records may sometimes be fragmented, the therapist's commitment to thorough documentation is highly valued. This ensures that if a patient transfers between facilities within Khartoum, their speech therapy history is preserved and respected.</w:t>
      </w:r>
    </w:p>
    <w:bookmarkEnd w:id="26"/>
    <w:bookmarkStart w:id="27" w:name="areas-for-improvement"/>
    <w:p>
      <w:pPr>
        <w:pStyle w:val="Heading2"/>
      </w:pPr>
      <w:r>
        <w:t xml:space="preserve">6. Areas for Improvement</w:t>
      </w:r>
    </w:p>
    <w:p>
      <w:pPr>
        <w:pStyle w:val="FirstParagraph"/>
      </w:pPr>
      <w:r>
        <w:t xml:space="preserve">While the overall performance is exemplary, this Peer Review Report identifies a few areas for continued growth:</w:t>
      </w:r>
    </w:p>
    <w:p>
      <w:pPr>
        <w:numPr>
          <w:ilvl w:val="0"/>
          <w:numId w:val="1002"/>
        </w:numPr>
        <w:pStyle w:val="Compact"/>
      </w:pPr>
      <w:r>
        <w:rPr>
          <w:bCs/>
          <w:b/>
        </w:rPr>
        <w:t xml:space="preserve">Advanced Technology Integration:</w:t>
      </w:r>
      <w:r>
        <w:t xml:space="preserve"> </w:t>
      </w:r>
      <w:r>
        <w:t xml:space="preserve">The therapist is encouraged to explore the integration of digital speech therapy tools and apps, which are becoming increasingly accessible in Khartoum, to supplement traditional therapy methods.</w:t>
      </w:r>
    </w:p>
    <w:p>
      <w:pPr>
        <w:numPr>
          <w:ilvl w:val="0"/>
          <w:numId w:val="1002"/>
        </w:numPr>
        <w:pStyle w:val="Compact"/>
      </w:pPr>
      <w:r>
        <w:rPr>
          <w:bCs/>
          <w:b/>
        </w:rPr>
        <w:t xml:space="preserve">Research Contribution:</w:t>
      </w:r>
      <w:r>
        <w:t xml:space="preserve"> </w:t>
      </w:r>
      <w:r>
        <w:t xml:space="preserve">There is an opportunity for the Speech Therapist to contribute to local research on speech and language disorders in Sudanese populations, helping to build a more robust evidence base for practice in the region.</w:t>
      </w:r>
    </w:p>
    <w:bookmarkEnd w:id="27"/>
    <w:bookmarkStart w:id="28" w:name="conclusion"/>
    <w:p>
      <w:pPr>
        <w:pStyle w:val="Heading2"/>
      </w:pPr>
      <w:r>
        <w:t xml:space="preserve">7. Conclusion</w:t>
      </w:r>
    </w:p>
    <w:p>
      <w:pPr>
        <w:pStyle w:val="FirstParagraph"/>
      </w:pPr>
      <w:r>
        <w:t xml:space="preserve">This Peer Review Report concludes that the Speech Therapist is fully competent and highly effective in their role within Sudan Khartoum. The therapist combines clinical expertise with a deep understanding of the local cultural and linguistic context, providing high-quality care to patients with communication disorders.</w:t>
      </w:r>
    </w:p>
    <w:p>
      <w:pPr>
        <w:pStyle w:val="BodyText"/>
      </w:pPr>
      <w:r>
        <w:t xml:space="preserve">The therapist's dedication to professional ethics, continuous improvement, and patient-centered care makes them a valuable asset to the healthcare community in Khartoum. It is recommended that the therapist continues their current practice with the suggested areas for development incorporated into their professional plan.</w:t>
      </w:r>
    </w:p>
    <w:bookmarkEnd w:id="28"/>
    <w:p>
      <w:pPr>
        <w:pStyle w:val="BodyText"/>
      </w:pPr>
      <w:r>
        <w:rPr>
          <w:bCs/>
          <w:b/>
        </w:rPr>
        <w:t xml:space="preserve">Reviewed By:</w:t>
      </w:r>
    </w:p>
    <w:p>
      <w:pPr>
        <w:pStyle w:val="BodyText"/>
      </w:pPr>
      <w:r>
        <w:t xml:space="preserve">Dr. Ahmed El-Tayeb</w:t>
      </w:r>
    </w:p>
    <w:p>
      <w:pPr>
        <w:pStyle w:val="BodyText"/>
      </w:pPr>
      <w:r>
        <w:t xml:space="preserve">Senior Consultant, Speech &amp; Language Pathology</w:t>
      </w:r>
    </w:p>
    <w:p>
      <w:pPr>
        <w:pStyle w:val="BodyText"/>
      </w:pPr>
      <w:r>
        <w:rPr>
          <w:bCs/>
          <w:b/>
        </w:rPr>
        <w:t xml:space="preserve">Approved By:</w:t>
      </w:r>
    </w:p>
    <w:p>
      <w:pPr>
        <w:pStyle w:val="BodyText"/>
      </w:pPr>
      <w:r>
        <w:t xml:space="preserve">Khartoum Allied Health Professionals Committee</w:t>
      </w:r>
    </w:p>
    <w:p>
      <w:pPr>
        <w:pStyle w:val="BodyText"/>
      </w:pPr>
      <w:r>
        <w:t xml:space="preserve">Sudan Ministry of Health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Sudan Khartoum</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