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Location:</w:t>
      </w:r>
      <w:r>
        <w:t xml:space="preserve"> </w:t>
      </w:r>
      <w:r>
        <w:t xml:space="preserve">Ankara, Turkey</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clinical performance, ethical adherence, and professional development of a Speech Therapist operating within the healthcare framework of Ankara, Turkey. The purpose of this review is to ensure that the highest standards of speech-language pathology are maintained, aligning with both national regulations set by the Turkish Ministry of Health and international best practices.</w:t>
      </w:r>
    </w:p>
    <w:p>
      <w:pPr>
        <w:pStyle w:val="BodyText"/>
      </w:pPr>
      <w:r>
        <w:t xml:space="preserve">Ankara, as the capital of Turkey, hosts a diverse population with varying linguistic and cultural backgrounds. Consequently, the Speech Therapist under review is expected to demonstrate not only clinical excellence but also cultural competence and the ability to navigate the specific healthcare infrastructure of the region. This report covers the period from January 1, 2023, to September 30, 2023.</w:t>
      </w:r>
    </w:p>
    <w:bookmarkEnd w:id="21"/>
    <w:bookmarkStart w:id="22" w:name="practitioner-information"/>
    <w:p>
      <w:pPr>
        <w:pStyle w:val="Heading2"/>
      </w:pPr>
      <w:r>
        <w:t xml:space="preserve">2.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[Practitioner Name Redacted]</w:t>
            </w:r>
          </w:p>
        </w:tc>
      </w:tr>
      <w:tr>
        <w:tc>
          <w:tcPr/>
          <w:p>
            <w:pPr>
              <w:pStyle w:val="Compact"/>
              <w:jc w:val="left"/>
            </w:pPr>
            <w:r>
              <w:t xml:space="preserve">License Number</w:t>
            </w:r>
          </w:p>
        </w:tc>
        <w:tc>
          <w:tcPr/>
          <w:p>
            <w:pPr>
              <w:pStyle w:val="Compact"/>
              <w:jc w:val="left"/>
            </w:pPr>
            <w:r>
              <w:t xml:space="preserve">[License Number Redacted]</w:t>
            </w:r>
          </w:p>
        </w:tc>
      </w:tr>
      <w:tr>
        <w:tc>
          <w:tcPr/>
          <w:p>
            <w:pPr>
              <w:pStyle w:val="Compact"/>
              <w:jc w:val="left"/>
            </w:pPr>
            <w:r>
              <w:t xml:space="preserve">Practice Location</w:t>
            </w:r>
          </w:p>
        </w:tc>
        <w:tc>
          <w:tcPr/>
          <w:p>
            <w:pPr>
              <w:pStyle w:val="Compact"/>
              <w:jc w:val="left"/>
            </w:pPr>
            <w:r>
              <w:t xml:space="preserve">Central Ankara, Turkey</w:t>
            </w:r>
          </w:p>
        </w:tc>
      </w:tr>
      <w:tr>
        <w:tc>
          <w:tcPr/>
          <w:p>
            <w:pPr>
              <w:pStyle w:val="Compact"/>
              <w:jc w:val="left"/>
            </w:pPr>
            <w:r>
              <w:t xml:space="preserve">Specialization</w:t>
            </w:r>
          </w:p>
        </w:tc>
        <w:tc>
          <w:tcPr/>
          <w:p>
            <w:pPr>
              <w:pStyle w:val="Compact"/>
              <w:jc w:val="left"/>
            </w:pPr>
            <w:r>
              <w:t xml:space="preserve">Pediatric and Adult Speech Therapy</w:t>
            </w:r>
          </w:p>
        </w:tc>
      </w:tr>
      <w:tr>
        <w:tc>
          <w:tcPr/>
          <w:p>
            <w:pPr>
              <w:pStyle w:val="Compact"/>
              <w:jc w:val="left"/>
            </w:pPr>
            <w:r>
              <w:t xml:space="preserve">Years of Experience</w:t>
            </w:r>
          </w:p>
        </w:tc>
        <w:tc>
          <w:tcPr/>
          <w:p>
            <w:pPr>
              <w:pStyle w:val="Compact"/>
              <w:jc w:val="left"/>
            </w:pPr>
            <w:r>
              <w:t xml:space="preserve">7 Years</w:t>
            </w:r>
          </w:p>
        </w:tc>
      </w:tr>
    </w:tbl>
    <w:bookmarkEnd w:id="22"/>
    <w:bookmarkStart w:id="25" w:name="clinical-competency-assessment"/>
    <w:p>
      <w:pPr>
        <w:pStyle w:val="Heading2"/>
      </w:pPr>
      <w:r>
        <w:t xml:space="preserve">3. Clinical Competency Assessment</w:t>
      </w:r>
    </w:p>
    <w:p>
      <w:pPr>
        <w:pStyle w:val="FirstParagraph"/>
      </w:pPr>
      <w:r>
        <w:t xml:space="preserve">The core of this Peer Review Report focuses on the clinical skills of the Speech Therapist. The evaluation was conducted through case file reviews, direct observation of therapy sessions, and feedback from referring physicians in Ankara.</w:t>
      </w:r>
    </w:p>
    <w:bookmarkStart w:id="23" w:name="assessment-and-diagnosis"/>
    <w:p>
      <w:pPr>
        <w:pStyle w:val="Heading3"/>
      </w:pPr>
      <w:r>
        <w:t xml:space="preserve">3.1 Assessment and Diagnosis</w:t>
      </w:r>
    </w:p>
    <w:p>
      <w:pPr>
        <w:pStyle w:val="FirstParagraph"/>
      </w:pPr>
      <w:r>
        <w:t xml:space="preserve">The Speech Therapist demonstrates a robust proficiency in utilizing standardized assessment tools appropriate for the Turkish demographic. The review confirms that the practitioner correctly identifies speech sound disorders, language delays, and fluency issues. Notably, the therapist effectively differentiates between typical bilingual development and pathological language disorders, a critical skill in the multicultural environment of Ankara.</w:t>
      </w:r>
    </w:p>
    <w:bookmarkEnd w:id="23"/>
    <w:bookmarkStart w:id="24" w:name="treatment-planning-and-implementation"/>
    <w:p>
      <w:pPr>
        <w:pStyle w:val="Heading3"/>
      </w:pPr>
      <w:r>
        <w:t xml:space="preserve">3.2 Treatment Planning and Implementation</w:t>
      </w:r>
    </w:p>
    <w:p>
      <w:pPr>
        <w:pStyle w:val="FirstParagraph"/>
      </w:pPr>
      <w:r>
        <w:t xml:space="preserve">Treatment plans observed were evidence-based, individualized, and clearly documented. The Speech Therapist successfully integrates modern therapeutic approaches, such as the Hanen Program for early intervention and motor speech therapy techniques for apraxia. The review highlights the therapist's ability to adapt interventions to the specific needs of patients within the Turkish healthcare system, ensuring continuity of care.</w:t>
      </w:r>
    </w:p>
    <w:bookmarkEnd w:id="24"/>
    <w:bookmarkEnd w:id="25"/>
    <w:bookmarkStart w:id="26" w:name="ethical-practice-and-professionalism"/>
    <w:p>
      <w:pPr>
        <w:pStyle w:val="Heading2"/>
      </w:pPr>
      <w:r>
        <w:t xml:space="preserve">4. Ethical Practice and Professionalism</w:t>
      </w:r>
    </w:p>
    <w:p>
      <w:pPr>
        <w:pStyle w:val="FirstParagraph"/>
      </w:pPr>
      <w:r>
        <w:t xml:space="preserve">Adherence to ethical guidelines is paramount for any healthcare professional. This Peer Review Report confirms that the Speech Therapist strictly follows the Code of Ethics established by the Turkish Speech and Language Therapy Association.</w:t>
      </w:r>
    </w:p>
    <w:p>
      <w:pPr>
        <w:pStyle w:val="BodyText"/>
      </w:pPr>
      <w:r>
        <w:t xml:space="preserve">Key areas of compliance include:</w:t>
      </w:r>
    </w:p>
    <w:p>
      <w:pPr>
        <w:numPr>
          <w:ilvl w:val="0"/>
          <w:numId w:val="1001"/>
        </w:numPr>
        <w:pStyle w:val="Compact"/>
      </w:pPr>
      <w:r>
        <w:rPr>
          <w:bCs/>
          <w:b/>
        </w:rPr>
        <w:t xml:space="preserve">Confidentiality:</w:t>
      </w:r>
      <w:r>
        <w:t xml:space="preserve"> </w:t>
      </w:r>
      <w:r>
        <w:t xml:space="preserve">Patient records are securely maintained in accordance with Turkish data protection laws (KVKK).</w:t>
      </w:r>
    </w:p>
    <w:p>
      <w:pPr>
        <w:numPr>
          <w:ilvl w:val="0"/>
          <w:numId w:val="1001"/>
        </w:numPr>
        <w:pStyle w:val="Compact"/>
      </w:pPr>
      <w:r>
        <w:rPr>
          <w:bCs/>
          <w:b/>
        </w:rPr>
        <w:t xml:space="preserve">Informed Consent:</w:t>
      </w:r>
      <w:r>
        <w:t xml:space="preserve"> </w:t>
      </w:r>
      <w:r>
        <w:t xml:space="preserve">The therapist ensures that parents and adult patients fully understand the nature of the therapy and their rights.</w:t>
      </w:r>
    </w:p>
    <w:p>
      <w:pPr>
        <w:numPr>
          <w:ilvl w:val="0"/>
          <w:numId w:val="1001"/>
        </w:numPr>
        <w:pStyle w:val="Compact"/>
      </w:pPr>
      <w:r>
        <w:rPr>
          <w:bCs/>
          <w:b/>
        </w:rPr>
        <w:t xml:space="preserve">Professional Boundaries:</w:t>
      </w:r>
      <w:r>
        <w:t xml:space="preserve"> </w:t>
      </w:r>
      <w:r>
        <w:t xml:space="preserve">Interactions with patients and families remain strictly professional and supportive.</w:t>
      </w:r>
    </w:p>
    <w:bookmarkEnd w:id="26"/>
    <w:bookmarkStart w:id="27" w:name="cultural-competence-and-local-context"/>
    <w:p>
      <w:pPr>
        <w:pStyle w:val="Heading2"/>
      </w:pPr>
      <w:r>
        <w:t xml:space="preserve">5. Cultural Competence and Local Context</w:t>
      </w:r>
    </w:p>
    <w:p>
      <w:pPr>
        <w:pStyle w:val="FirstParagraph"/>
      </w:pPr>
      <w:r>
        <w:t xml:space="preserve">Practicing in Ankara requires a nuanced understanding of local cultural dynamics. This Peer Review Report praises the Speech Therapist for their exceptional cultural competence. The therapist effectively communicates with families from diverse socioeconomic backgrounds, ensuring that therapy goals are realistic and culturally relevant.</w:t>
      </w:r>
    </w:p>
    <w:p>
      <w:pPr>
        <w:pStyle w:val="BodyText"/>
      </w:pPr>
      <w:r>
        <w:t xml:space="preserve">Furthermore, the Speech Therapist actively collaborates with local schools and government health centers in Ankara, contributing to the broader community's understanding of speech and language disorders. This collaborative approach enhances the effectiveness of interventions and supports the holistic development of patients.</w:t>
      </w:r>
    </w:p>
    <w:bookmarkEnd w:id="27"/>
    <w:bookmarkStart w:id="28" w:name="continuing-professional-development"/>
    <w:p>
      <w:pPr>
        <w:pStyle w:val="Heading2"/>
      </w:pPr>
      <w:r>
        <w:t xml:space="preserve">6. Continuing Professional Development</w:t>
      </w:r>
    </w:p>
    <w:p>
      <w:pPr>
        <w:pStyle w:val="FirstParagraph"/>
      </w:pPr>
      <w:r>
        <w:t xml:space="preserve">The field of speech-language pathology is constantly evolving. The review indicates that the Speech Therapist is committed to lifelong learning. During the review period, the practitioner attended several workshops and conferences in Turkey, focusing on the latest research in neurogenic communication disorders and pediatric language acquisition. This dedication to professional growth ensures that the services provided in Ankara remain at the forefront of the field.</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expand services to include teletherapy options, which can benefit patients in remote areas surrounding Ankara.</w:t>
      </w:r>
    </w:p>
    <w:p>
      <w:pPr>
        <w:numPr>
          <w:ilvl w:val="0"/>
          <w:numId w:val="1002"/>
        </w:numPr>
        <w:pStyle w:val="Compact"/>
      </w:pPr>
      <w:r>
        <w:t xml:space="preserve">Engage in further research collaborations with universities in Turkey to contribute to the local body of knowledge in speech therapy.</w:t>
      </w:r>
    </w:p>
    <w:p>
      <w:pPr>
        <w:numPr>
          <w:ilvl w:val="0"/>
          <w:numId w:val="1002"/>
        </w:numPr>
        <w:pStyle w:val="Compact"/>
      </w:pPr>
      <w:r>
        <w:t xml:space="preserve">Maintain the current high standards of documentation and ethical practice.</w:t>
      </w:r>
    </w:p>
    <w:bookmarkEnd w:id="29"/>
    <w:bookmarkStart w:id="30" w:name="conclusion"/>
    <w:p>
      <w:pPr>
        <w:pStyle w:val="Heading2"/>
      </w:pPr>
      <w:r>
        <w:t xml:space="preserve">8. Conclusion</w:t>
      </w:r>
    </w:p>
    <w:p>
      <w:pPr>
        <w:pStyle w:val="FirstParagraph"/>
      </w:pPr>
      <w:r>
        <w:t xml:space="preserve">In conclusion, this Peer Review Report affirms that the Speech Therapist under review is a highly competent, ethical, and dedicated professional. Their practice in Ankara, Turkey, exemplifies the standards expected of a modern speech-language pathologist. The therapist's ability to combine clinical expertise with cultural sensitivity makes them a valuable asset to the healthcare community in the region. No significant deficiencies were found, and the practitioner is recommended for continued licensure and professional recognition.</w:t>
      </w:r>
    </w:p>
    <w:bookmarkEnd w:id="30"/>
    <w:p>
      <w:pPr>
        <w:pStyle w:val="BodyText"/>
      </w:pPr>
      <w:r>
        <w:rPr>
          <w:bCs/>
          <w:b/>
        </w:rPr>
        <w:t xml:space="preserve">Reviewed By:</w:t>
      </w:r>
    </w:p>
    <w:p>
      <w:pPr>
        <w:pStyle w:val="BodyText"/>
      </w:pPr>
      <w:r>
        <w:t xml:space="preserve">Dr. [Reviewer Name]</w:t>
      </w:r>
    </w:p>
    <w:p>
      <w:pPr>
        <w:pStyle w:val="BodyText"/>
      </w:pPr>
      <w:r>
        <w:t xml:space="preserve">Senior Speech-Language Pathologist</w:t>
      </w:r>
    </w:p>
    <w:p>
      <w:pPr>
        <w:pStyle w:val="BodyText"/>
      </w:pPr>
      <w:r>
        <w:t xml:space="preserve">Ankara, Turkey</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Ankara, Turkey</dc:title>
  <dc:creator/>
  <dc:language>en</dc:language>
  <cp:keywords/>
  <dcterms:created xsi:type="dcterms:W3CDTF">2026-10-10T03:48:22Z</dcterms:created>
  <dcterms:modified xsi:type="dcterms:W3CDTF">2026-10-10T03:48:22Z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