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Professional Competency Assessment for Speech Therapist</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TR-IST-2023-894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practice, professional conduct, and therapeutic efficacy of a licensed</w:t>
      </w:r>
      <w:r>
        <w:t xml:space="preserve"> </w:t>
      </w:r>
      <w:r>
        <w:rPr>
          <w:bCs/>
          <w:b/>
        </w:rPr>
        <w:t xml:space="preserve">Speech Therapist</w:t>
      </w:r>
      <w:r>
        <w:t xml:space="preserve"> </w:t>
      </w:r>
      <w:r>
        <w:t xml:space="preserve">operating within the metropolitan region of</w:t>
      </w:r>
      <w:r>
        <w:t xml:space="preserve"> </w:t>
      </w:r>
      <w:r>
        <w:rPr>
          <w:bCs/>
          <w:b/>
        </w:rPr>
        <w:t xml:space="preserve">Turkey Istanbul</w:t>
      </w:r>
      <w:r>
        <w:t xml:space="preserve">. The purpose of this review is to ensure adherence to the highest standards of care mandated by the Turkish Ministry of Health and international best practices in speech-language pathology.</w:t>
      </w:r>
    </w:p>
    <w:p>
      <w:pPr>
        <w:pStyle w:val="BodyText"/>
      </w:pPr>
      <w:r>
        <w:t xml:space="preserve">Istanbul, as a cosmopolitan hub in Turkey, presents a unique demographic landscape. Consequently, the</w:t>
      </w:r>
      <w:r>
        <w:t xml:space="preserve"> </w:t>
      </w:r>
      <w:r>
        <w:rPr>
          <w:bCs/>
          <w:b/>
        </w:rPr>
        <w:t xml:space="preserve">Speech Therapist</w:t>
      </w:r>
      <w:r>
        <w:t xml:space="preserve"> </w:t>
      </w:r>
      <w:r>
        <w:t xml:space="preserve">under review is expected to demonstrate not only clinical excellence but also cultural competence and adaptability to a diverse patient population. This report details the findings regarding their assessment methodologies, intervention strategies, and ethical compliance.</w:t>
      </w:r>
    </w:p>
    <w:bookmarkEnd w:id="21"/>
    <w:bookmarkStart w:id="22" w:name="Xbfe9c8efc9cdc6c7b7168edfac7064dbd98bdc8"/>
    <w:p>
      <w:pPr>
        <w:pStyle w:val="Heading2"/>
      </w:pPr>
      <w:r>
        <w:t xml:space="preserve">2. Practitioner Profile and Scope of Practice</w:t>
      </w:r>
    </w:p>
    <w:p>
      <w:pPr>
        <w:pStyle w:val="FirstParagraph"/>
      </w:pPr>
      <w:r>
        <w:t xml:space="preserve">The subject of this</w:t>
      </w:r>
      <w:r>
        <w:t xml:space="preserve"> </w:t>
      </w:r>
      <w:r>
        <w:rPr>
          <w:bCs/>
          <w:b/>
        </w:rPr>
        <w:t xml:space="preserve">Peer Review Report</w:t>
      </w:r>
      <w:r>
        <w:t xml:space="preserve"> </w:t>
      </w:r>
      <w:r>
        <w:t xml:space="preserve">is a</w:t>
      </w:r>
      <w:r>
        <w:t xml:space="preserve"> </w:t>
      </w:r>
      <w:r>
        <w:rPr>
          <w:bCs/>
          <w:b/>
        </w:rPr>
        <w:t xml:space="preserve">Speech Therapist</w:t>
      </w:r>
      <w:r>
        <w:t xml:space="preserve"> </w:t>
      </w:r>
      <w:r>
        <w:t xml:space="preserve">currently practicing in a specialized clinic in the Beyoğlu district of</w:t>
      </w:r>
      <w:r>
        <w:t xml:space="preserve"> </w:t>
      </w:r>
      <w:r>
        <w:rPr>
          <w:bCs/>
          <w:b/>
        </w:rPr>
        <w:t xml:space="preserve">Turkey Istanbul</w:t>
      </w:r>
      <w:r>
        <w:t xml:space="preserve">. The practitioner holds a valid license from the Turkish Ministry of Health and is a member of the relevant professional associations. Their scope of practice includes the diagnosis and treatment of speech sound disorders, language delays, stuttering, and voice disorders in both pediatric and adult populations.</w:t>
      </w:r>
    </w:p>
    <w:p>
      <w:pPr>
        <w:pStyle w:val="BodyText"/>
      </w:pPr>
      <w:r>
        <w:t xml:space="preserve">Given the location in</w:t>
      </w:r>
      <w:r>
        <w:t xml:space="preserve"> </w:t>
      </w:r>
      <w:r>
        <w:rPr>
          <w:bCs/>
          <w:b/>
        </w:rPr>
        <w:t xml:space="preserve">Turkey Istanbul</w:t>
      </w:r>
      <w:r>
        <w:t xml:space="preserve">, the</w:t>
      </w:r>
      <w:r>
        <w:t xml:space="preserve"> </w:t>
      </w:r>
      <w:r>
        <w:rPr>
          <w:bCs/>
          <w:b/>
        </w:rPr>
        <w:t xml:space="preserve">Speech Therapist</w:t>
      </w:r>
      <w:r>
        <w:t xml:space="preserve"> </w:t>
      </w:r>
      <w:r>
        <w:t xml:space="preserve">frequently encounters patients with varying levels of Turkish language proficiency, including expatriates and refugees. The review specifically examined how the therapist navigates these linguistic complexities to ensure accurate diagnosis and effective therapy.</w:t>
      </w:r>
    </w:p>
    <w:bookmarkEnd w:id="22"/>
    <w:bookmarkStart w:id="25" w:name="clinical-competency-and-methodology"/>
    <w:p>
      <w:pPr>
        <w:pStyle w:val="Heading2"/>
      </w:pPr>
      <w:r>
        <w:t xml:space="preserve">3. Clinical Competency and Methodology</w:t>
      </w:r>
    </w:p>
    <w:bookmarkStart w:id="23" w:name="assessment-procedures"/>
    <w:p>
      <w:pPr>
        <w:pStyle w:val="Heading3"/>
      </w:pPr>
      <w:r>
        <w:t xml:space="preserve">3.1 Assessment Procedures</w:t>
      </w:r>
    </w:p>
    <w:p>
      <w:pPr>
        <w:pStyle w:val="FirstParagraph"/>
      </w:pPr>
      <w:r>
        <w:t xml:space="preserve">The</w:t>
      </w:r>
      <w:r>
        <w:t xml:space="preserve"> </w:t>
      </w:r>
      <w:r>
        <w:rPr>
          <w:bCs/>
          <w:b/>
        </w:rPr>
        <w:t xml:space="preserve">Peer Review Report</w:t>
      </w:r>
      <w:r>
        <w:t xml:space="preserve"> </w:t>
      </w:r>
      <w:r>
        <w:t xml:space="preserve">indicates that the</w:t>
      </w:r>
      <w:r>
        <w:t xml:space="preserve"> </w:t>
      </w:r>
      <w:r>
        <w:rPr>
          <w:bCs/>
          <w:b/>
        </w:rPr>
        <w:t xml:space="preserve">Speech Therapist</w:t>
      </w:r>
      <w:r>
        <w:t xml:space="preserve"> </w:t>
      </w:r>
      <w:r>
        <w:t xml:space="preserve">utilizes a robust array of standardized assessment tools. These tools are appropriately selected based on the patient's age and specific needs. In the context of</w:t>
      </w:r>
      <w:r>
        <w:t xml:space="preserve"> </w:t>
      </w:r>
      <w:r>
        <w:rPr>
          <w:bCs/>
          <w:b/>
        </w:rPr>
        <w:t xml:space="preserve">Turkey Istanbul</w:t>
      </w:r>
      <w:r>
        <w:t xml:space="preserve">, the therapist has demonstrated commendable effort in utilizing culturally and linguistically adapted tests for Turkish-speaking children, ensuring that dialectal variations common in different regions of Turkey are not misdiagnosed as disorders.</w:t>
      </w:r>
    </w:p>
    <w:p>
      <w:pPr>
        <w:numPr>
          <w:ilvl w:val="0"/>
          <w:numId w:val="1001"/>
        </w:numPr>
        <w:pStyle w:val="Compact"/>
      </w:pPr>
      <w:r>
        <w:rPr>
          <w:bCs/>
          <w:b/>
        </w:rPr>
        <w:t xml:space="preserve">Standardization:</w:t>
      </w:r>
      <w:r>
        <w:t xml:space="preserve"> </w:t>
      </w:r>
      <w:r>
        <w:t xml:space="preserve">Use of validated Turkish-language instruments for phonological and morphological assessment.</w:t>
      </w:r>
    </w:p>
    <w:p>
      <w:pPr>
        <w:numPr>
          <w:ilvl w:val="0"/>
          <w:numId w:val="1001"/>
        </w:numPr>
        <w:pStyle w:val="Compact"/>
      </w:pPr>
      <w:r>
        <w:rPr>
          <w:bCs/>
          <w:b/>
        </w:rPr>
        <w:t xml:space="preserve">Observation:</w:t>
      </w:r>
      <w:r>
        <w:t xml:space="preserve"> </w:t>
      </w:r>
      <w:r>
        <w:t xml:space="preserve">Detailed clinical observations conducted in naturalistic settings, such as local schools or home environments within Istanbul.</w:t>
      </w:r>
    </w:p>
    <w:p>
      <w:pPr>
        <w:numPr>
          <w:ilvl w:val="0"/>
          <w:numId w:val="1001"/>
        </w:numPr>
        <w:pStyle w:val="Compact"/>
      </w:pPr>
      <w:r>
        <w:rPr>
          <w:bCs/>
          <w:b/>
        </w:rPr>
        <w:t xml:space="preserve">Interdisciplinary Collaboration:</w:t>
      </w:r>
      <w:r>
        <w:t xml:space="preserve"> </w:t>
      </w:r>
      <w:r>
        <w:t xml:space="preserve">Effective communication with pediatricians and neurologists in Istanbul hospitals to rule out organic causes for speech delays.</w:t>
      </w:r>
    </w:p>
    <w:bookmarkEnd w:id="23"/>
    <w:bookmarkStart w:id="24" w:name="intervention-strategies"/>
    <w:p>
      <w:pPr>
        <w:pStyle w:val="Heading3"/>
      </w:pPr>
      <w:r>
        <w:t xml:space="preserve">3.2 Intervention Strategies</w:t>
      </w:r>
    </w:p>
    <w:p>
      <w:pPr>
        <w:pStyle w:val="FirstParagraph"/>
      </w:pPr>
      <w:r>
        <w:t xml:space="preserve">The therapeutic interventions provided by the</w:t>
      </w:r>
      <w:r>
        <w:t xml:space="preserve"> </w:t>
      </w:r>
      <w:r>
        <w:rPr>
          <w:bCs/>
          <w:b/>
        </w:rPr>
        <w:t xml:space="preserve">Speech Therapist</w:t>
      </w:r>
      <w:r>
        <w:t xml:space="preserve"> </w:t>
      </w:r>
      <w:r>
        <w:t xml:space="preserve">are evidence-based and tailored to the individual. The review highlights the therapist's proficiency in using modern techniques, including Augmentative and Alternative Communication (AAC) for non-verbal patients.</w:t>
      </w:r>
    </w:p>
    <w:p>
      <w:pPr>
        <w:pStyle w:val="BodyText"/>
      </w:pPr>
      <w:r>
        <w:t xml:space="preserve">A critical aspect of this</w:t>
      </w:r>
      <w:r>
        <w:t xml:space="preserve"> </w:t>
      </w:r>
      <w:r>
        <w:rPr>
          <w:bCs/>
          <w:b/>
        </w:rPr>
        <w:t xml:space="preserve">Peer Review Report</w:t>
      </w:r>
      <w:r>
        <w:t xml:space="preserve"> </w:t>
      </w:r>
      <w:r>
        <w:t xml:space="preserve">is the evaluation of the therapist's ability to work within the fast-paced environment of</w:t>
      </w:r>
      <w:r>
        <w:t xml:space="preserve"> </w:t>
      </w:r>
      <w:r>
        <w:rPr>
          <w:bCs/>
          <w:b/>
        </w:rPr>
        <w:t xml:space="preserve">Turkey Istanbul</w:t>
      </w:r>
      <w:r>
        <w:t xml:space="preserve">. The</w:t>
      </w:r>
      <w:r>
        <w:t xml:space="preserve"> </w:t>
      </w:r>
      <w:r>
        <w:rPr>
          <w:bCs/>
          <w:b/>
        </w:rPr>
        <w:t xml:space="preserve">Speech Therapist</w:t>
      </w:r>
      <w:r>
        <w:t xml:space="preserve"> </w:t>
      </w:r>
      <w:r>
        <w:t xml:space="preserve">has successfully integrated family-centered care, recognizing that in Turkish culture, extended family involvement is crucial for the success of the therapy. The therapist provides clear guidance to parents on how to reinforce speech goals at home, considering the local educational resources available in Istanbul.</w:t>
      </w:r>
    </w:p>
    <w:bookmarkEnd w:id="24"/>
    <w:bookmarkEnd w:id="25"/>
    <w:bookmarkStart w:id="26" w:name="X435633f613739fe603f8cf74a73cada258a1f2b"/>
    <w:p>
      <w:pPr>
        <w:pStyle w:val="Heading2"/>
      </w:pPr>
      <w:r>
        <w:t xml:space="preserve">4. Professional Ethics and Cultural Competence</w:t>
      </w:r>
    </w:p>
    <w:p>
      <w:pPr>
        <w:pStyle w:val="FirstParagraph"/>
      </w:pPr>
      <w:r>
        <w:t xml:space="preserve">Adherence to ethical standards is paramount. This</w:t>
      </w:r>
      <w:r>
        <w:t xml:space="preserve"> </w:t>
      </w:r>
      <w:r>
        <w:rPr>
          <w:bCs/>
          <w:b/>
        </w:rPr>
        <w:t xml:space="preserve">Peer Review Report</w:t>
      </w:r>
      <w:r>
        <w:t xml:space="preserve"> </w:t>
      </w:r>
      <w:r>
        <w:t xml:space="preserve">confirms that the</w:t>
      </w:r>
      <w:r>
        <w:t xml:space="preserve"> </w:t>
      </w:r>
      <w:r>
        <w:rPr>
          <w:bCs/>
          <w:b/>
        </w:rPr>
        <w:t xml:space="preserve">Speech Therapist</w:t>
      </w:r>
      <w:r>
        <w:t xml:space="preserve"> </w:t>
      </w:r>
      <w:r>
        <w:t xml:space="preserve">maintains strict confidentiality and obtains informed consent in accordance with Turkish law. The therapist demonstrates high cultural sensitivity, which is essential when practicing in a diverse city like</w:t>
      </w:r>
      <w:r>
        <w:t xml:space="preserve"> </w:t>
      </w:r>
      <w:r>
        <w:rPr>
          <w:bCs/>
          <w:b/>
        </w:rPr>
        <w:t xml:space="preserve">Turkey Istanbul</w:t>
      </w:r>
      <w:r>
        <w:t xml:space="preserve">.</w:t>
      </w:r>
    </w:p>
    <w:p>
      <w:pPr>
        <w:pStyle w:val="BodyText"/>
      </w:pPr>
      <w:r>
        <w:t xml:space="preserve">The review notes that the</w:t>
      </w:r>
      <w:r>
        <w:t xml:space="preserve"> </w:t>
      </w:r>
      <w:r>
        <w:rPr>
          <w:bCs/>
          <w:b/>
        </w:rPr>
        <w:t xml:space="preserve">Speech Therapist</w:t>
      </w:r>
      <w:r>
        <w:t xml:space="preserve"> </w:t>
      </w:r>
      <w:r>
        <w:t xml:space="preserve">is adept at managing cases involving bilingualism. In Istanbul, many children are raised speaking both Turkish and another language (e.g., English, Arabic, or Russian). The therapist correctly distinguishes between code-switching and language impairment, preventing misdiagnosis. This level of expertise is vital for maintaining the integrity of speech therapy services in the region.</w:t>
      </w:r>
    </w:p>
    <w:bookmarkEnd w:id="26"/>
    <w:bookmarkStart w:id="27" w:name="documentation-and-record-keeping"/>
    <w:p>
      <w:pPr>
        <w:pStyle w:val="Heading2"/>
      </w:pPr>
      <w:r>
        <w:t xml:space="preserve">5. Documentation and Record Keeping</w:t>
      </w:r>
    </w:p>
    <w:p>
      <w:pPr>
        <w:pStyle w:val="FirstParagraph"/>
      </w:pPr>
      <w:r>
        <w:t xml:space="preserve">Accurate documentation is a legal and professional requirement. The</w:t>
      </w:r>
      <w:r>
        <w:t xml:space="preserve"> </w:t>
      </w:r>
      <w:r>
        <w:rPr>
          <w:bCs/>
          <w:b/>
        </w:rPr>
        <w:t xml:space="preserve">Peer Review Report</w:t>
      </w:r>
      <w:r>
        <w:t xml:space="preserve"> </w:t>
      </w:r>
      <w:r>
        <w:t xml:space="preserve">found that the</w:t>
      </w:r>
      <w:r>
        <w:t xml:space="preserve"> </w:t>
      </w:r>
      <w:r>
        <w:rPr>
          <w:bCs/>
          <w:b/>
        </w:rPr>
        <w:t xml:space="preserve">Speech Therapist</w:t>
      </w:r>
      <w:r>
        <w:t xml:space="preserve"> </w:t>
      </w:r>
      <w:r>
        <w:t xml:space="preserve">maintains detailed records of patient progress, session notes, and treatment plans. These records are compliant with the data protection regulations enforced in Turkey.</w:t>
      </w:r>
    </w:p>
    <w:p>
      <w:pPr>
        <w:pStyle w:val="BodyText"/>
      </w:pPr>
      <w:r>
        <w:t xml:space="preserve">The documentation clearly outlines the goals set for each patient and the measurable outcomes achieved. This transparency is particularly important for insurance purposes and for continuity of care if the patient moves to another facility within</w:t>
      </w:r>
      <w:r>
        <w:t xml:space="preserve"> </w:t>
      </w:r>
      <w:r>
        <w:rPr>
          <w:bCs/>
          <w:b/>
        </w:rPr>
        <w:t xml:space="preserve">Turkey Istanbul</w:t>
      </w:r>
      <w:r>
        <w:t xml:space="preserve"> </w:t>
      </w:r>
      <w:r>
        <w:t xml:space="preserve">or abroad.</w:t>
      </w:r>
    </w:p>
    <w:bookmarkEnd w:id="27"/>
    <w:bookmarkStart w:id="28"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Speech Therapist</w:t>
      </w:r>
      <w:r>
        <w:t xml:space="preserve"> </w:t>
      </w:r>
      <w:r>
        <w:t xml:space="preserve">is deemed fully competent and effective in their role. Their practice aligns with the professional standards expected in</w:t>
      </w:r>
      <w:r>
        <w:t xml:space="preserve"> </w:t>
      </w:r>
      <w:r>
        <w:rPr>
          <w:bCs/>
          <w:b/>
        </w:rPr>
        <w:t xml:space="preserve">Turkey Istanbul</w:t>
      </w:r>
      <w:r>
        <w:t xml:space="preserve"> </w:t>
      </w:r>
      <w:r>
        <w:t xml:space="preserve">and beyond.</w:t>
      </w:r>
    </w:p>
    <w:p>
      <w:pPr>
        <w:pStyle w:val="BodyText"/>
      </w:pPr>
      <w:r>
        <w:rPr>
          <w:bCs/>
          <w:b/>
        </w:rPr>
        <w:t xml:space="preserve">Recommendations:</w:t>
      </w:r>
    </w:p>
    <w:p>
      <w:pPr>
        <w:numPr>
          <w:ilvl w:val="0"/>
          <w:numId w:val="1002"/>
        </w:numPr>
        <w:pStyle w:val="Compact"/>
      </w:pPr>
      <w:r>
        <w:t xml:space="preserve">Continue professional development in the area of neurogenic communication disorders, given the growing demand in Istanbul's aging population.</w:t>
      </w:r>
    </w:p>
    <w:p>
      <w:pPr>
        <w:numPr>
          <w:ilvl w:val="0"/>
          <w:numId w:val="1002"/>
        </w:numPr>
        <w:pStyle w:val="Compact"/>
      </w:pPr>
      <w:r>
        <w:t xml:space="preserve">Expand the use of teletherapy services to reach patients in the Asian side of Istanbul or surrounding provinces, enhancing accessibility.</w:t>
      </w:r>
    </w:p>
    <w:p>
      <w:pPr>
        <w:numPr>
          <w:ilvl w:val="0"/>
          <w:numId w:val="1002"/>
        </w:numPr>
        <w:pStyle w:val="Compact"/>
      </w:pPr>
      <w:r>
        <w:t xml:space="preserve">Participate in more international conferences to stay updated on global trends in speech therapy while maintaining local relevance.</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Speech Therapist</w:t>
      </w:r>
      <w:r>
        <w:t xml:space="preserve"> </w:t>
      </w:r>
      <w:r>
        <w:t xml:space="preserve">provides high-quality, ethical, and culturally responsive care. Their contribution to the healthcare landscape of</w:t>
      </w:r>
      <w:r>
        <w:t xml:space="preserve"> </w:t>
      </w:r>
      <w:r>
        <w:rPr>
          <w:bCs/>
          <w:b/>
        </w:rPr>
        <w:t xml:space="preserve">Turkey Istanbul</w:t>
      </w:r>
      <w:r>
        <w:t xml:space="preserve"> </w:t>
      </w:r>
      <w:r>
        <w:t xml:space="preserve">is significant, and they are encouraged to continue their exemplary work.</w:t>
      </w:r>
    </w:p>
    <w:bookmarkEnd w:id="28"/>
    <w:p>
      <w:pPr>
        <w:pStyle w:val="BodyText"/>
      </w:pPr>
      <w:r>
        <w:rPr>
          <w:bCs/>
          <w:b/>
        </w:rPr>
        <w:t xml:space="preserve">Reviewed By:</w:t>
      </w:r>
    </w:p>
    <w:p>
      <w:pPr>
        <w:pStyle w:val="BodyText"/>
      </w:pPr>
      <w:r>
        <w:t xml:space="preserve">Dr. Elena Yilmaz, Ph.D.</w:t>
      </w:r>
    </w:p>
    <w:p>
      <w:pPr>
        <w:pStyle w:val="BodyText"/>
      </w:pPr>
      <w:r>
        <w:t xml:space="preserve">Senior Speech-Language Pathologist</w:t>
      </w:r>
    </w:p>
    <w:p>
      <w:pPr>
        <w:pStyle w:val="BodyText"/>
      </w:pPr>
      <w:r>
        <w:t xml:space="preserve">Istanbul University Faculty of Health Sciences</w:t>
      </w:r>
    </w:p>
    <w:p>
      <w:pPr>
        <w:pStyle w:val="BodyText"/>
      </w:pPr>
      <w:r>
        <w:rPr>
          <w:bCs/>
          <w:b/>
        </w:rPr>
        <w:t xml:space="preserve">Approved By:</w:t>
      </w:r>
    </w:p>
    <w:p>
      <w:pPr>
        <w:pStyle w:val="BodyText"/>
      </w:pPr>
      <w:r>
        <w:t xml:space="preserve">Prof. Mehmet Kaya, M.D.</w:t>
      </w:r>
    </w:p>
    <w:p>
      <w:pPr>
        <w:pStyle w:val="BodyText"/>
      </w:pPr>
      <w:r>
        <w:t xml:space="preserve">Department of Otorhinolaryngology</w:t>
      </w:r>
    </w:p>
    <w:p>
      <w:pPr>
        <w:pStyle w:val="BodyText"/>
      </w:pPr>
      <w:r>
        <w:t xml:space="preserve">Istanbul Medical Association</w:t>
      </w:r>
    </w:p>
    <w:p>
      <w:pPr>
        <w:pStyle w:val="BodyText"/>
      </w:pPr>
      <w:r>
        <w:t xml:space="preserve">This Peer Review Report is confidential and intended solely for the use of the addressee. Unauthorized distribution is prohibited.</w:t>
      </w:r>
    </w:p>
    <w:p>
      <w:pPr>
        <w:pStyle w:val="BodyText"/>
      </w:pPr>
      <w:r>
        <w:t xml:space="preserve">© 2023 Istanbul Professional Health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Istanbul, Turkey</dc:title>
  <dc:creator/>
  <dc:language>en</dc:language>
  <cp:keywords/>
  <dcterms:created xsi:type="dcterms:W3CDTF">2026-10-10T07:36:18Z</dcterms:created>
  <dcterms:modified xsi:type="dcterms:W3CDTF">2026-10-10T07:36:18Z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