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Speech Therapist</w:t>
      </w:r>
    </w:p>
    <w:p>
      <w:pPr>
        <w:pStyle w:val="BodyText"/>
      </w:pPr>
      <w:r>
        <w:rPr>
          <w:bCs/>
          <w:b/>
        </w:rPr>
        <w:t xml:space="preserve">Location:</w:t>
      </w:r>
      <w:r>
        <w:t xml:space="preserve"> </w:t>
      </w:r>
      <w:r>
        <w:t xml:space="preserve">United Arab Emirates Dubai</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in accordance with the regulatory standards set forth by the Dubai Health Authority (DHA) and the Department of Health (DOH). The purpose of this review is to evaluate the clinical proficiency, ethical conduct, and professional development of the Speech Therapist practicing within the healthcare facilities of United Arab Emirates Dubai. The assessment aims to ensure that the highest standards of patient care are maintained, particularly regarding speech, language, and swallowing disorders, within the multicultural and diverse demographic landscape of Dubai.</w:t>
      </w:r>
    </w:p>
    <w:bookmarkEnd w:id="21"/>
    <w:bookmarkStart w:id="22" w:name="clinical-competency-and-technical-skills"/>
    <w:p>
      <w:pPr>
        <w:pStyle w:val="Heading2"/>
      </w:pPr>
      <w:r>
        <w:t xml:space="preserve">2. Clinical Competency and Technical Skills</w:t>
      </w:r>
    </w:p>
    <w:p>
      <w:pPr>
        <w:pStyle w:val="FirstParagraph"/>
      </w:pPr>
      <w:r>
        <w:t xml:space="preserve">The Speech Therapist has demonstrated a robust command of clinical assessment and intervention techniques. During the review period, the practitioner was observed conducting comprehensive evaluations for pediatric and adult patients. The assessment protocols utilized were consistent with international best practices and aligned with the specific guidelines mandated by the United Arab Emirates Dubai healthcare sector.</w:t>
      </w:r>
    </w:p>
    <w:p>
      <w:pPr>
        <w:pStyle w:val="BodyText"/>
      </w:pPr>
      <w:r>
        <w:t xml:space="preserve">Notably, the Speech Therapist exhibited exceptional skill in diagnosing articulation disorders, language delays, and aphasia. The utilization of standardized assessment tools was accurate, and the interpretation of results was clinically sound. Furthermore, the development of individualized treatment plans (ITPs) reflected a deep understanding of the patient's unique needs, cultural background, and linguistic environment. In the context of Dubai, where patients often speak multiple languages, the Speech Therapist's ability to navigate bilingual and multilingual assessments was a significant strength, ensuring that language differences were not misidentified as disorders.</w:t>
      </w:r>
    </w:p>
    <w:bookmarkEnd w:id="22"/>
    <w:bookmarkStart w:id="23" w:name="X3e81b8c234bebae589567bb30b6e46f9ee9b29d"/>
    <w:p>
      <w:pPr>
        <w:pStyle w:val="Heading2"/>
      </w:pPr>
      <w:r>
        <w:t xml:space="preserve">3. Adherence to Ethical Standards and Professional Conduct</w:t>
      </w:r>
    </w:p>
    <w:p>
      <w:pPr>
        <w:pStyle w:val="FirstParagraph"/>
      </w:pPr>
      <w:r>
        <w:t xml:space="preserve">Professionalism and ethical integrity are paramount in the United Arab Emirates Dubai healthcare system. The Speech Therapist under review has consistently adhered to the DHA Code of Conduct for Healthcare Providers. Patient confidentiality was strictly maintained in all interactions, documentation, and digital communications. The practitioner demonstrated respect for the diverse cultural and religious values of patients and their families, which is essential for building trust and ensuring effective therapeutic outcomes in Dubai.</w:t>
      </w:r>
    </w:p>
    <w:p>
      <w:pPr>
        <w:pStyle w:val="BodyText"/>
      </w:pPr>
      <w:r>
        <w:t xml:space="preserve">The Speech Therapist maintained a professional demeanor at all times, fostering a supportive and inclusive environment for patients with communication difficulties. There were no recorded complaints regarding unprofessional behavior, and the practitioner actively promoted a culture of respect and empathy within the clinical team.</w:t>
      </w:r>
    </w:p>
    <w:bookmarkEnd w:id="23"/>
    <w:bookmarkStart w:id="24" w:name="documentation-and-record-keeping"/>
    <w:p>
      <w:pPr>
        <w:pStyle w:val="Heading2"/>
      </w:pPr>
      <w:r>
        <w:t xml:space="preserve">4. Documentation and Record Keeping</w:t>
      </w:r>
    </w:p>
    <w:p>
      <w:pPr>
        <w:pStyle w:val="FirstParagraph"/>
      </w:pPr>
      <w:r>
        <w:t xml:space="preserve">Accurate and timely documentation is a critical component of clinical practice in the United Arab Emirates Dubai. The Speech Therapist's clinical records were reviewed and found to be comprehensive, clear, and compliant with regulatory requirements. Progress notes detailed the objectives of each session, the interventions employed, and the patient's response to therapy.</w:t>
      </w:r>
    </w:p>
    <w:p>
      <w:pPr>
        <w:pStyle w:val="BodyText"/>
      </w:pPr>
      <w:r>
        <w:t xml:space="preserve">The documentation effectively communicated the patient's progress to other healthcare professionals, facilitating seamless interdisciplinary collaboration. The Speech Therapist ensured that all records were updated promptly, reflecting a high level of organizational skill and attention to detail. This diligence supports continuity of care and ensures that the facility remains compliant with audits conducted by the Dubai Health Authority.</w:t>
      </w:r>
    </w:p>
    <w:bookmarkEnd w:id="24"/>
    <w:bookmarkStart w:id="25" w:name="X63cad4121990d2f2484e5986cb39acdebaafb69"/>
    <w:p>
      <w:pPr>
        <w:pStyle w:val="Heading2"/>
      </w:pPr>
      <w:r>
        <w:t xml:space="preserve">5. Interdisciplinary Collaboration and Communication</w:t>
      </w:r>
    </w:p>
    <w:p>
      <w:pPr>
        <w:pStyle w:val="FirstParagraph"/>
      </w:pPr>
      <w:r>
        <w:t xml:space="preserve">Effective collaboration with other healthcare professionals is essential for holistic patient care. The Speech Therapist actively participated in multidisciplinary team meetings, contributing valuable insights regarding patients' communication and swallowing needs. The practitioner collaborated effectively with physicians, occupational therapists, psychologists, and educators to develop comprehensive care plans.</w:t>
      </w:r>
    </w:p>
    <w:p>
      <w:pPr>
        <w:pStyle w:val="BodyText"/>
      </w:pPr>
      <w:r>
        <w:t xml:space="preserve">In the context of Dubai's integrated healthcare system, the Speech Therapist's ability to communicate complex clinical information clearly and concisely was highly commendable. The practitioner also engaged positively with patients' families, providing education and support to reinforce therapeutic goals at home. This collaborative approach has significantly enhanced patient outcomes and satisfaction.</w:t>
      </w:r>
    </w:p>
    <w:bookmarkEnd w:id="25"/>
    <w:bookmarkStart w:id="26" w:name="continuing-professional-development-cpd"/>
    <w:p>
      <w:pPr>
        <w:pStyle w:val="Heading2"/>
      </w:pPr>
      <w:r>
        <w:t xml:space="preserve">6. Continuing Professional Development (CPD)</w:t>
      </w:r>
    </w:p>
    <w:p>
      <w:pPr>
        <w:pStyle w:val="FirstParagraph"/>
      </w:pPr>
      <w:r>
        <w:t xml:space="preserve">The Speech Therapist has demonstrated a strong commitment to lifelong learning and professional growth. The practitioner has actively participated in Continuing Professional Development (CPD) activities, including workshops, seminars, and conferences relevant to speech-language pathology. These activities have been aligned with the CPD requirements of the Dubai Health Authority, ensuring that the Speech Therapist remains current with the latest evidence-based practices and technological advancements in the field.</w:t>
      </w:r>
    </w:p>
    <w:p>
      <w:pPr>
        <w:pStyle w:val="BodyText"/>
      </w:pPr>
      <w:r>
        <w:t xml:space="preserve">The integration of new knowledge into clinical practice was evident, as the Speech Therapist introduced innovative therapeutic techniques that improved patient engagement and outcomes. This dedication to professional development underscores the practitioner's commitment to excellence in the United Arab Emirates Dubai healthcare landscape.</w:t>
      </w:r>
    </w:p>
    <w:bookmarkEnd w:id="26"/>
    <w:bookmarkStart w:id="27" w:name="Xda79409093af40bd3d15ed7d2a5582dbca223f1"/>
    <w:p>
      <w:pPr>
        <w:pStyle w:val="Heading2"/>
      </w:pPr>
      <w:r>
        <w:t xml:space="preserve">7. Areas for Improvement and Recommendations</w:t>
      </w:r>
    </w:p>
    <w:p>
      <w:pPr>
        <w:pStyle w:val="FirstParagraph"/>
      </w:pPr>
      <w:r>
        <w:t xml:space="preserve">While the Speech Therapist has performed at a high level, there are opportunities for further enhancement. It is recommended that the practitioner continue to expand their expertise in specialized areas such as neurogenic communication disorders and pediatric feeding difficulties. Additionally, increasing involvement in research or quality improvement projects within the facility could further contribute to the advancement of speech therapy services in Dubai.</w:t>
      </w:r>
    </w:p>
    <w:p>
      <w:pPr>
        <w:pStyle w:val="BodyText"/>
      </w:pPr>
      <w:r>
        <w:t xml:space="preserve">The Speech Therapist is encouraged to seek mentorship opportunities and consider leadership roles within the department to foster the development of junior staff. These steps will not only benefit the individual practitioner but also strengthen the overall capacity of the healthcare team in the United Arab Emirates Dubai.</w:t>
      </w:r>
    </w:p>
    <w:bookmarkEnd w:id="27"/>
    <w:bookmarkStart w:id="28" w:name="conclusion"/>
    <w:p>
      <w:pPr>
        <w:pStyle w:val="Heading2"/>
      </w:pPr>
      <w:r>
        <w:t xml:space="preserve">8. Conclusion</w:t>
      </w:r>
    </w:p>
    <w:p>
      <w:pPr>
        <w:pStyle w:val="FirstParagraph"/>
      </w:pPr>
      <w:r>
        <w:t xml:space="preserve">In conclusion, this Peer Review Report affirms that the Speech Therapist meets and, in many areas, exceeds the professional and clinical standards expected in the United Arab Emirates Dubai. The practitioner's dedication to patient care, ethical conduct, and continuous improvement makes them a valuable asset to the healthcare community. It is recommended that the Speech Therapist's license be renewed without restriction, and that they continue to provide high-quality services to the diverse population of Dubai.</w:t>
      </w:r>
    </w:p>
    <w:bookmarkEnd w:id="28"/>
    <w:p>
      <w:pPr>
        <w:pStyle w:val="BodyText"/>
      </w:pPr>
      <w:r>
        <w:rPr>
          <w:bCs/>
          <w:b/>
        </w:rPr>
        <w:t xml:space="preserve">Reviewed By:</w:t>
      </w:r>
    </w:p>
    <w:p>
      <w:pPr>
        <w:pStyle w:val="BodyText"/>
      </w:pPr>
      <w:r>
        <w:t xml:space="preserve">Dr. Sarah Al-Mansoori</w:t>
      </w:r>
    </w:p>
    <w:p>
      <w:pPr>
        <w:pStyle w:val="BodyText"/>
      </w:pPr>
      <w:r>
        <w:t xml:space="preserve">Senior Speech-Language Pathologist</w:t>
      </w:r>
    </w:p>
    <w:p>
      <w:pPr>
        <w:pStyle w:val="BodyText"/>
      </w:pPr>
      <w:r>
        <w:t xml:space="preserve">Dubai Health Authority Certified</w:t>
      </w:r>
    </w:p>
    <w:p>
      <w:pPr>
        <w:pStyle w:val="BodyText"/>
      </w:pPr>
      <w:r>
        <w:t xml:space="preserve">Signature</w:t>
      </w:r>
    </w:p>
    <w:p>
      <w:pPr>
        <w:pStyle w:val="BodyText"/>
      </w:pPr>
      <w:r>
        <w:rPr>
          <w:bCs/>
          <w:b/>
        </w:rPr>
        <w:t xml:space="preserve">Date:</w:t>
      </w:r>
    </w:p>
    <w:p>
      <w:pPr>
        <w:pStyle w:val="BodyText"/>
      </w:pPr>
      <w:r>
        <w:t xml:space="preserve">October 24, 2023</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United Arab Emirates Dubai</dc:title>
  <dc:creator/>
  <dc:language>en</dc:language>
  <cp:keywords/>
  <dcterms:created xsi:type="dcterms:W3CDTF">2026-10-10T03:48:48Z</dcterms:created>
  <dcterms:modified xsi:type="dcterms:W3CDTF">2026-10-10T03:48:48Z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