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and</w:t>
      </w:r>
      <w:r>
        <w:t xml:space="preserve"> </w:t>
      </w:r>
      <w:r>
        <w:t xml:space="preserve">Language</w:t>
      </w:r>
      <w:r>
        <w:t xml:space="preserve"> </w:t>
      </w:r>
      <w:r>
        <w:t xml:space="preserve">Therapy</w:t>
      </w:r>
      <w:r>
        <w:t xml:space="preserve"> </w:t>
      </w:r>
      <w:r>
        <w:t xml:space="preserve">Practice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Professional Competence of Speech Therapist</w:t>
      </w:r>
    </w:p>
    <w:p>
      <w:pPr>
        <w:pStyle w:val="BodyText"/>
      </w:pPr>
      <w:r>
        <w:rPr>
          <w:bCs/>
          <w:b/>
        </w:rPr>
        <w:t xml:space="preserve">Location:</w:t>
      </w:r>
      <w:r>
        <w:t xml:space="preserve"> </w:t>
      </w:r>
      <w:r>
        <w:t xml:space="preserve">United Kingdom Birmingham</w:t>
      </w:r>
    </w:p>
    <w:p>
      <w:pPr>
        <w:pStyle w:val="BodyText"/>
      </w:pPr>
      <w:r>
        <w:rPr>
          <w:bCs/>
          <w:b/>
        </w:rPr>
        <w:t xml:space="preserve">Date of Review:</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has been commissioned to evaluate the clinical practice, professional conduct, and service delivery standards of a Speech Therapist operating within the United Kingdom Birmingham region. The review aligns with the regulatory requirements set forth by the Health and Care Professions Council (HCPC) and the Royal College of Speech and Language Therapists (RCSLT).</w:t>
      </w:r>
    </w:p>
    <w:p>
      <w:pPr>
        <w:pStyle w:val="BodyText"/>
      </w:pPr>
      <w:r>
        <w:t xml:space="preserve">Birmingham, as a major metropolitan hub in the West Midlands, presents a unique clinical landscape characterized by high population density, significant linguistic diversity, and complex socioeconomic factors. Consequently, a Speech Therapist in this jurisdiction must demonstrate not only clinical excellence but also cultural competence and the ability to navigate the specific pressures of the local National Health Service (NHS) infrastructure. This report assesses the practitioner’s adherence to these rigorous standards.</w:t>
      </w:r>
    </w:p>
    <w:bookmarkEnd w:id="21"/>
    <w:bookmarkStart w:id="22" w:name="scope-of-review"/>
    <w:p>
      <w:pPr>
        <w:pStyle w:val="Heading2"/>
      </w:pPr>
      <w:r>
        <w:t xml:space="preserve">2. Scope of Review</w:t>
      </w:r>
    </w:p>
    <w:p>
      <w:pPr>
        <w:pStyle w:val="FirstParagraph"/>
      </w:pPr>
      <w:r>
        <w:t xml:space="preserve">The scope of this Peer Review Report encompasses a comprehensive analysis of the Speech Therapist’s recent caseload, clinical decision-making processes, documentation standards, and multidisciplinary collaboration. The review period covers the last twelve months of practice.</w:t>
      </w:r>
    </w:p>
    <w:p>
      <w:pPr>
        <w:pStyle w:val="BodyText"/>
      </w:pPr>
      <w:r>
        <w:t xml:space="preserve">Specific attention has been paid to the following areas:</w:t>
      </w:r>
    </w:p>
    <w:p>
      <w:pPr>
        <w:numPr>
          <w:ilvl w:val="0"/>
          <w:numId w:val="1001"/>
        </w:numPr>
        <w:pStyle w:val="Compact"/>
      </w:pPr>
      <w:r>
        <w:t xml:space="preserve">Compliance with HCPC Standards of Proficiency.</w:t>
      </w:r>
    </w:p>
    <w:p>
      <w:pPr>
        <w:numPr>
          <w:ilvl w:val="0"/>
          <w:numId w:val="1001"/>
        </w:numPr>
        <w:pStyle w:val="Compact"/>
      </w:pPr>
      <w:r>
        <w:t xml:space="preserve">Adherence to RCSLT Code of Professional Conduct.</w:t>
      </w:r>
    </w:p>
    <w:p>
      <w:pPr>
        <w:numPr>
          <w:ilvl w:val="0"/>
          <w:numId w:val="1001"/>
        </w:numPr>
        <w:pStyle w:val="Compact"/>
      </w:pPr>
      <w:r>
        <w:t xml:space="preserve">Effectiveness of interventions for diverse patient demographics in Birmingham.</w:t>
      </w:r>
    </w:p>
    <w:p>
      <w:pPr>
        <w:numPr>
          <w:ilvl w:val="0"/>
          <w:numId w:val="1001"/>
        </w:numPr>
        <w:pStyle w:val="Compact"/>
      </w:pPr>
      <w:r>
        <w:t xml:space="preserve">Quality of record-keeping and data protection (GDPR compliance).</w:t>
      </w:r>
    </w:p>
    <w:bookmarkEnd w:id="22"/>
    <w:bookmarkStart w:id="23" w:name="clinical-competence-and-assessment"/>
    <w:p>
      <w:pPr>
        <w:pStyle w:val="Heading2"/>
      </w:pPr>
      <w:r>
        <w:t xml:space="preserve">3. Clinical Competence and Assessment</w:t>
      </w:r>
    </w:p>
    <w:p>
      <w:pPr>
        <w:pStyle w:val="FirstParagraph"/>
      </w:pPr>
      <w:r>
        <w:t xml:space="preserve">The Speech Therapist demonstrates a robust command of assessment methodologies appropriate for the United Kingdom Birmingham context. Case file reviews indicate that assessments are thorough, evidence-based, and tailored to the individual needs of the client. The practitioner effectively utilizes standardized tools alongside dynamic assessment techniques to identify speech, language, communication, and swallowing difficulties.</w:t>
      </w:r>
    </w:p>
    <w:p>
      <w:pPr>
        <w:pStyle w:val="BodyText"/>
      </w:pPr>
      <w:r>
        <w:t xml:space="preserve">Notably, the Speech Therapist has shown exceptional skill in assessing patients from multilingual backgrounds, a critical requirement in Birmingham. The review confirms that the practitioner avoids bias by considering the patient’s first language and cultural context, ensuring that differences are not misdiagnosed as disorders. This approach aligns perfectly with best practices for working in diverse urban environments.</w:t>
      </w:r>
    </w:p>
    <w:bookmarkEnd w:id="23"/>
    <w:bookmarkStart w:id="24" w:name="intervention-and-service-delivery"/>
    <w:p>
      <w:pPr>
        <w:pStyle w:val="Heading2"/>
      </w:pPr>
      <w:r>
        <w:t xml:space="preserve">4. Intervention and Service Delivery</w:t>
      </w:r>
    </w:p>
    <w:p>
      <w:pPr>
        <w:pStyle w:val="FirstParagraph"/>
      </w:pPr>
      <w:r>
        <w:t xml:space="preserve">Intervention plans formulated by the Speech Therapist are logical, measurable, and time-bound. The review highlights a strong emphasis on family-centered care, particularly in pediatric cases. The practitioner actively engages parents and caregivers in the therapeutic process, providing them with strategies to support communication development at home.</w:t>
      </w:r>
    </w:p>
    <w:p>
      <w:pPr>
        <w:pStyle w:val="BodyText"/>
      </w:pPr>
      <w:r>
        <w:t xml:space="preserve">In the context of adult services, the Speech Therapist has demonstrated proficiency in managing complex cases of aphasia and dysphagia. The integration of technology and telehealth solutions has been noted as a positive adaptation, particularly for patients in Birmingham who may face transportation barriers or mobility issues. The outcomes data reviewed suggests that the majority of patients achieved their therapeutic goals within the expected timeframe.</w:t>
      </w:r>
    </w:p>
    <w:bookmarkEnd w:id="24"/>
    <w:bookmarkStart w:id="25" w:name="Xd39d0afc15cf01a4fa8c1057c0a7d90585125a6"/>
    <w:p>
      <w:pPr>
        <w:pStyle w:val="Heading2"/>
      </w:pPr>
      <w:r>
        <w:t xml:space="preserve">5. Professional Conduct and Multidisciplinary Working</w:t>
      </w:r>
    </w:p>
    <w:p>
      <w:pPr>
        <w:pStyle w:val="FirstParagraph"/>
      </w:pPr>
      <w:r>
        <w:t xml:space="preserve">A key component of this Peer Review Report is the evaluation of the Speech Therapist’s professional conduct. The practitioner maintains high ethical standards, ensuring confidentiality and informed consent are strictly observed. Feedback from colleagues indicates that the Speech Therapist is a valued member of the multidisciplinary team (MDT).</w:t>
      </w:r>
    </w:p>
    <w:p>
      <w:pPr>
        <w:pStyle w:val="BodyText"/>
      </w:pPr>
      <w:r>
        <w:t xml:space="preserve">Within the United Kingdom Birmingham healthcare network, effective collaboration is essential. The Speech Therapist has been commended for their proactive communication with general practitioners, occupational therapists, and social workers. This collaborative approach ensures holistic care for patients, particularly those with complex needs requiring coordinated support across various agencies.</w:t>
      </w:r>
    </w:p>
    <w:bookmarkEnd w:id="25"/>
    <w:bookmarkStart w:id="26" w:name="continuing-professional-development-cpd"/>
    <w:p>
      <w:pPr>
        <w:pStyle w:val="Heading2"/>
      </w:pPr>
      <w:r>
        <w:t xml:space="preserve">6. Continuing Professional Development (CPD)</w:t>
      </w:r>
    </w:p>
    <w:p>
      <w:pPr>
        <w:pStyle w:val="FirstParagraph"/>
      </w:pPr>
      <w:r>
        <w:t xml:space="preserve">The Speech Therapist has maintained a comprehensive CPD portfolio that exceeds the minimum requirements. The review notes participation in relevant workshops, conferences, and training sessions focused on emerging research in speech and language therapy.</w:t>
      </w:r>
    </w:p>
    <w:p>
      <w:pPr>
        <w:pStyle w:val="BodyText"/>
      </w:pPr>
      <w:r>
        <w:t xml:space="preserve">Furthermore, the practitioner has engaged in reflective practice, documenting lessons learned from clinical cases and applying this knowledge to improve future service delivery. This commitment to lifelong learning is vital for maintaining competence in a rapidly evolving field.</w:t>
      </w:r>
    </w:p>
    <w:bookmarkEnd w:id="26"/>
    <w:bookmarkStart w:id="27" w:name="areas-for-improvement"/>
    <w:p>
      <w:pPr>
        <w:pStyle w:val="Heading2"/>
      </w:pPr>
      <w:r>
        <w:t xml:space="preserve">7. Areas for Improvement</w:t>
      </w:r>
    </w:p>
    <w:p>
      <w:pPr>
        <w:pStyle w:val="FirstParagraph"/>
      </w:pPr>
      <w:r>
        <w:t xml:space="preserve">While the overall performance of the Speech Therapist is commendable, this Peer Review Report identifies minor areas for development. It is recommended that the practitioner further enhance their documentation regarding outcome measures to facilitate more robust service evaluation. Additionally, increasing involvement in local research initiatives within the Birmingham area could further contribute to the evidence base for speech and language therapy in diverse populations.</w:t>
      </w:r>
    </w:p>
    <w:bookmarkEnd w:id="27"/>
    <w:bookmarkStart w:id="28" w:name="conclusion"/>
    <w:p>
      <w:pPr>
        <w:pStyle w:val="Heading2"/>
      </w:pPr>
      <w:r>
        <w:t xml:space="preserve">8. Conclusion</w:t>
      </w:r>
    </w:p>
    <w:p>
      <w:pPr>
        <w:pStyle w:val="FirstParagraph"/>
      </w:pPr>
      <w:r>
        <w:t xml:space="preserve">In conclusion, this Peer Review Report confirms that the Speech Therapist operates at a high standard of professional and clinical competence. The practitioner’s work is consistent with the expectations of the HCPC and RCSLT and is well-suited to the specific demands of providing care in the United Kingdom Birmingham region. The Speech Therapist demonstrates empathy, cultural sensitivity, and clinical expertise, making a significant positive impact on the lives of patients and their families.</w:t>
      </w:r>
    </w:p>
    <w:p>
      <w:pPr>
        <w:pStyle w:val="BodyText"/>
      </w:pPr>
      <w:r>
        <w:t xml:space="preserve">No concerns regarding fitness to practice were identified during this review. The Speech Therapist is recommended for continued practice without restriction.</w:t>
      </w:r>
    </w:p>
    <w:bookmarkEnd w:id="28"/>
    <w:p>
      <w:pPr>
        <w:pStyle w:val="BodyText"/>
      </w:pPr>
      <w:r>
        <w:rPr>
          <w:bCs/>
          <w:b/>
        </w:rPr>
        <w:t xml:space="preserve">Reviewed by:</w:t>
      </w:r>
    </w:p>
    <w:p>
      <w:pPr>
        <w:pStyle w:val="BodyText"/>
      </w:pPr>
      <w:r>
        <w:t xml:space="preserve">Senior Speech and Language Therapist</w:t>
      </w:r>
    </w:p>
    <w:p>
      <w:pPr>
        <w:pStyle w:val="BodyText"/>
      </w:pPr>
      <w:r>
        <w:t xml:space="preserve">Peer Review Panel</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and Language Therapy Practice</dc:title>
  <dc:creator/>
  <dc:language>en</dc:language>
  <cp:keywords/>
  <dcterms:created xsi:type="dcterms:W3CDTF">2026-10-10T08:12:59Z</dcterms:created>
  <dcterms:modified xsi:type="dcterms:W3CDTF">2026-10-10T08:12:59Z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