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Colombia</w:t>
      </w:r>
      <w:r>
        <w:t xml:space="preserve"> </w:t>
      </w:r>
      <w:r>
        <w:t xml:space="preserve">Bogotá</w:t>
      </w:r>
    </w:p>
    <w:bookmarkStart w:id="29" w:name="peer-review-report-statistician"/>
    <w:p>
      <w:pPr>
        <w:pStyle w:val="Heading1"/>
      </w:pPr>
      <w:r>
        <w:t xml:space="preserve">Peer Review Report: Statistician</w:t>
      </w:r>
    </w:p>
    <w:p>
      <w:pPr>
        <w:pStyle w:val="FirstParagraph"/>
      </w:pPr>
      <w:r>
        <w:rPr>
          <w:bCs/>
          <w:b/>
        </w:rPr>
        <w:t xml:space="preserve">Location:</w:t>
      </w:r>
      <w:r>
        <w:t xml:space="preserve"> </w:t>
      </w:r>
      <w:r>
        <w:t xml:space="preserve">Colombia Bogotá</w:t>
      </w:r>
      <w:r>
        <w:br/>
      </w:r>
      <w:r>
        <w:rPr>
          <w:bCs/>
          <w:b/>
        </w:rPr>
        <w:t xml:space="preserve">Date:</w:t>
      </w:r>
      <w:r>
        <w:t xml:space="preserve"> </w:t>
      </w:r>
      <w:r>
        <w:t xml:space="preserve">October 26, 2023</w:t>
      </w:r>
      <w:r>
        <w:br/>
      </w:r>
      <w:r>
        <w:rPr>
          <w:bCs/>
          <w:b/>
        </w:rPr>
        <w:t xml:space="preserve">Review Type:</w:t>
      </w:r>
      <w:r>
        <w:t xml:space="preserve"> </w:t>
      </w:r>
      <w:r>
        <w:t xml:space="preserve">Professional Competency Assessment</w:t>
      </w:r>
    </w:p>
    <w:p>
      <w:pPr>
        <w:pStyle w:val="BodyText"/>
      </w:pPr>
      <w:r>
        <w:rPr>
          <w:bCs/>
          <w:b/>
        </w:rPr>
        <w:t xml:space="preserve">Subject:</w:t>
      </w:r>
      <w:r>
        <w:t xml:space="preserve"> </w:t>
      </w:r>
      <w:r>
        <w:t xml:space="preserve">Statistical Methodology &amp; Data Analysis</w:t>
      </w:r>
      <w:r>
        <w:br/>
      </w:r>
      <w:r>
        <w:rPr>
          <w:bCs/>
          <w:b/>
        </w:rPr>
        <w:t xml:space="preserve">Reviewer:</w:t>
      </w:r>
      <w:r>
        <w:t xml:space="preserve"> </w:t>
      </w:r>
      <w:r>
        <w:t xml:space="preserve">Senior Data Science Committee</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evaluates the professional performance, methodological rigor, and technical contributions of a Statistician operating within the dynamic economic and social landscape of Colombia Bogotá. As the capital city continues to emerge as a regional hub for technology, finance, and public policy, the demand for high-caliber statistical analysis has never been more critical. This report assesses the Statistician's ability to navigate complex datasets, adhere to international standards, and provide actionable insights relevant to the specific challenges and opportunities present in Bogotá.</w:t>
      </w:r>
    </w:p>
    <w:p>
      <w:pPr>
        <w:pStyle w:val="BodyText"/>
      </w:pPr>
      <w:r>
        <w:t xml:space="preserve">The review focuses on technical proficiency, ethical compliance, communication skills, and the practical application of statistical models to real-world scenarios in Colombia. The findings indicate a strong alignment with global best practices, with specific commendations for adaptability to local data infrastructures.</w:t>
      </w:r>
    </w:p>
    <w:bookmarkEnd w:id="20"/>
    <w:bookmarkStart w:id="23" w:name="Xe3df8c43a6de9fea70f8f7288d3999df4b7a815"/>
    <w:p>
      <w:pPr>
        <w:pStyle w:val="Heading2"/>
      </w:pPr>
      <w:r>
        <w:t xml:space="preserve">2. Technical Competency and Methodological Rigor</w:t>
      </w:r>
    </w:p>
    <w:p>
      <w:pPr>
        <w:pStyle w:val="FirstParagraph"/>
      </w:pPr>
      <w:r>
        <w:t xml:space="preserve">The core of this assessment examines the Statistician's command of quantitative methods. In the context of Colombia Bogotá, where data can range from structured financial records to unstructured social indicators, versatility is paramount. The Statistician has demonstrated exceptional proficiency in both classical statistical inference and modern machine learning techniques.</w:t>
      </w:r>
    </w:p>
    <w:bookmarkStart w:id="21" w:name="data-handling-and-preprocessing"/>
    <w:p>
      <w:pPr>
        <w:pStyle w:val="Heading3"/>
      </w:pPr>
      <w:r>
        <w:t xml:space="preserve">2.1 Data Handling and Preprocessing</w:t>
      </w:r>
    </w:p>
    <w:p>
      <w:pPr>
        <w:pStyle w:val="FirstParagraph"/>
      </w:pPr>
      <w:r>
        <w:t xml:space="preserve">A significant portion of the Statistician's work involves cleaning and preparing data from diverse sources, including government databases such as DANE (Departamento Administrativo Nacional de Estadística) and private sector APIs. The review confirms that the Statistician employs robust data validation protocols, ensuring that missing values, outliers, and inconsistencies are handled transparently and methodologically sound. This is particularly crucial in Bogotá, where data quality can vary significantly across different sectors.</w:t>
      </w:r>
    </w:p>
    <w:bookmarkEnd w:id="21"/>
    <w:bookmarkStart w:id="22" w:name="modeling-and-analysis"/>
    <w:p>
      <w:pPr>
        <w:pStyle w:val="Heading3"/>
      </w:pPr>
      <w:r>
        <w:t xml:space="preserve">2.2 Modeling and Analysis</w:t>
      </w:r>
    </w:p>
    <w:p>
      <w:pPr>
        <w:pStyle w:val="FirstParagraph"/>
      </w:pPr>
      <w:r>
        <w:t xml:space="preserve">The Statistician has successfully applied advanced modeling techniques, including regression analysis, time-series forecasting, and Bayesian inference, to solve complex problems. For instance, in projects related to urban mobility and public health in Bogotá, the Statistician utilized spatial statistics to identify patterns and predict trends. The choice of models was always justified by the nature of the data and the specific research questions, demonstrating a deep understanding of statistical theory.</w:t>
      </w:r>
    </w:p>
    <w:bookmarkEnd w:id="22"/>
    <w:bookmarkEnd w:id="23"/>
    <w:bookmarkStart w:id="24" w:name="contextual-relevance-colombia-bogotá"/>
    <w:p>
      <w:pPr>
        <w:pStyle w:val="Heading2"/>
      </w:pPr>
      <w:r>
        <w:t xml:space="preserve">3. Contextual Relevance: Colombia Bogotá</w:t>
      </w:r>
    </w:p>
    <w:p>
      <w:pPr>
        <w:pStyle w:val="FirstParagraph"/>
      </w:pPr>
      <w:r>
        <w:t xml:space="preserve">One of the standout aspects of this Statistician's work is the ability to contextualize statistical findings within the socio-economic framework of Colombia Bogotá. Statistics do not exist in a vacuum; they must be interpreted with an understanding of local realities.</w:t>
      </w:r>
    </w:p>
    <w:p>
      <w:pPr>
        <w:numPr>
          <w:ilvl w:val="0"/>
          <w:numId w:val="1001"/>
        </w:numPr>
        <w:pStyle w:val="Compact"/>
      </w:pPr>
      <w:r>
        <w:rPr>
          <w:bCs/>
          <w:b/>
        </w:rPr>
        <w:t xml:space="preserve">Public Policy Impact:</w:t>
      </w:r>
      <w:r>
        <w:t xml:space="preserve"> </w:t>
      </w:r>
      <w:r>
        <w:t xml:space="preserve">The Statistician has contributed to evidence-based policy recommendations, particularly in areas such as education, healthcare, and urban planning. Their analyses have helped stakeholders in Bogotá make informed decisions that address inequality and improve service delivery.</w:t>
      </w:r>
    </w:p>
    <w:p>
      <w:pPr>
        <w:numPr>
          <w:ilvl w:val="0"/>
          <w:numId w:val="1001"/>
        </w:numPr>
        <w:pStyle w:val="Compact"/>
      </w:pPr>
      <w:r>
        <w:rPr>
          <w:bCs/>
          <w:b/>
        </w:rPr>
        <w:t xml:space="preserve">Private Sector Innovation:</w:t>
      </w:r>
      <w:r>
        <w:t xml:space="preserve"> </w:t>
      </w:r>
      <w:r>
        <w:t xml:space="preserve">In the private sector, the Statistician has supported data-driven decision-making for companies operating in Bogotá's growing tech and finance sectors. Their work has optimized operations, enhanced customer insights, and mitigated risks.</w:t>
      </w:r>
    </w:p>
    <w:p>
      <w:pPr>
        <w:numPr>
          <w:ilvl w:val="0"/>
          <w:numId w:val="1001"/>
        </w:numPr>
        <w:pStyle w:val="Compact"/>
      </w:pPr>
      <w:r>
        <w:rPr>
          <w:bCs/>
          <w:b/>
        </w:rPr>
        <w:t xml:space="preserve">Cultural Sensitivity:</w:t>
      </w:r>
      <w:r>
        <w:t xml:space="preserve"> </w:t>
      </w:r>
      <w:r>
        <w:t xml:space="preserve">The Statistician demonstrates a keen awareness of cultural and social factors that may influence data collection and interpretation. This sensitivity ensures that statistical models are not only accurate but also equitable and inclusive.</w:t>
      </w:r>
    </w:p>
    <w:bookmarkEnd w:id="24"/>
    <w:bookmarkStart w:id="25" w:name="X2e3a971ce519929cc74df70108166247bfbb09a"/>
    <w:p>
      <w:pPr>
        <w:pStyle w:val="Heading2"/>
      </w:pPr>
      <w:r>
        <w:t xml:space="preserve">4. Ethical Standards and Professional Integrity</w:t>
      </w:r>
    </w:p>
    <w:p>
      <w:pPr>
        <w:pStyle w:val="FirstParagraph"/>
      </w:pPr>
      <w:r>
        <w:t xml:space="preserve">Ethical considerations are paramount in statistical practice, especially when dealing with sensitive data in a developing economy like Colombia. The Statistician has consistently adhered to high ethical standards, ensuring confidentiality, informed consent, and transparency in all analyses.</w:t>
      </w:r>
    </w:p>
    <w:p>
      <w:pPr>
        <w:pStyle w:val="BodyText"/>
      </w:pPr>
      <w:r>
        <w:t xml:space="preserve">The review highlights the Statistician's commitment to avoiding bias in data collection and analysis. In a city as diverse as Bogotá, it is essential to ensure that statistical models do not perpetuate existing inequalities. The Statistician has proactively addressed potential biases, employing techniques such as stratified sampling and fairness-aware machine learning to promote equity.</w:t>
      </w:r>
    </w:p>
    <w:bookmarkEnd w:id="25"/>
    <w:bookmarkStart w:id="26" w:name="communication-and-collaboration"/>
    <w:p>
      <w:pPr>
        <w:pStyle w:val="Heading2"/>
      </w:pPr>
      <w:r>
        <w:t xml:space="preserve">5. Communication and Collaboration</w:t>
      </w:r>
    </w:p>
    <w:p>
      <w:pPr>
        <w:pStyle w:val="FirstParagraph"/>
      </w:pPr>
      <w:r>
        <w:t xml:space="preserve">Effective communication is a critical skill for any Statistician, particularly when translating complex statistical concepts for non-technical stakeholders. The Statistician has excelled in this area, producing clear, concise, and visually engaging reports and presentations.</w:t>
      </w:r>
    </w:p>
    <w:p>
      <w:pPr>
        <w:pStyle w:val="BodyText"/>
      </w:pPr>
      <w:r>
        <w:t xml:space="preserve">In Colombia Bogotá, where interdisciplinary collaboration is increasingly common, the Statistician has worked effectively with teams comprising data scientists, policymakers, business leaders, and community representatives. Their ability to bridge the gap between technical expertise and practical application has been instrumental in driving successful projects.</w:t>
      </w:r>
    </w:p>
    <w:bookmarkEnd w:id="26"/>
    <w:bookmarkStart w:id="27" w:name="areas-for-improvement"/>
    <w:p>
      <w:pPr>
        <w:pStyle w:val="Heading2"/>
      </w:pPr>
      <w:r>
        <w:t xml:space="preserve">6. Areas for Improvement</w:t>
      </w:r>
    </w:p>
    <w:p>
      <w:pPr>
        <w:pStyle w:val="FirstParagraph"/>
      </w:pPr>
      <w:r>
        <w:t xml:space="preserve">While the Statistician's performance is commendable, there are areas where further development could enhance their impact:</w:t>
      </w:r>
    </w:p>
    <w:p>
      <w:pPr>
        <w:numPr>
          <w:ilvl w:val="0"/>
          <w:numId w:val="1002"/>
        </w:numPr>
        <w:pStyle w:val="Compact"/>
      </w:pPr>
      <w:r>
        <w:rPr>
          <w:bCs/>
          <w:b/>
        </w:rPr>
        <w:t xml:space="preserve">Advanced Visualization:</w:t>
      </w:r>
      <w:r>
        <w:t xml:space="preserve"> </w:t>
      </w:r>
      <w:r>
        <w:t xml:space="preserve">Incorporating more interactive and dynamic data visualization tools could improve stakeholder engagement and understanding.</w:t>
      </w:r>
    </w:p>
    <w:p>
      <w:pPr>
        <w:numPr>
          <w:ilvl w:val="0"/>
          <w:numId w:val="1002"/>
        </w:numPr>
        <w:pStyle w:val="Compact"/>
      </w:pPr>
      <w:r>
        <w:rPr>
          <w:bCs/>
          <w:b/>
        </w:rPr>
        <w:t xml:space="preserve">Open Data Advocacy:</w:t>
      </w:r>
      <w:r>
        <w:t xml:space="preserve"> </w:t>
      </w:r>
      <w:r>
        <w:t xml:space="preserve">The Statistician could play a more active role in promoting open data initiatives in Bogotá, contributing to greater transparency and public trust.</w:t>
      </w:r>
    </w:p>
    <w:p>
      <w:pPr>
        <w:numPr>
          <w:ilvl w:val="0"/>
          <w:numId w:val="1002"/>
        </w:numPr>
        <w:pStyle w:val="Compact"/>
      </w:pPr>
      <w:r>
        <w:rPr>
          <w:bCs/>
          <w:b/>
        </w:rPr>
        <w:t xml:space="preserve">Mentorship:</w:t>
      </w:r>
      <w:r>
        <w:t xml:space="preserve"> </w:t>
      </w:r>
      <w:r>
        <w:t xml:space="preserve">Given their expertise, the Statistician could mentor emerging statisticians in Colombia, helping to build local capacity and foster a culture of data-driven decision-making.</w:t>
      </w:r>
    </w:p>
    <w:bookmarkEnd w:id="27"/>
    <w:bookmarkStart w:id="28" w:name="conclusion"/>
    <w:p>
      <w:pPr>
        <w:pStyle w:val="Heading2"/>
      </w:pPr>
      <w:r>
        <w:t xml:space="preserve">7. Conclusion</w:t>
      </w:r>
    </w:p>
    <w:p>
      <w:pPr>
        <w:pStyle w:val="FirstParagraph"/>
      </w:pPr>
      <w:r>
        <w:t xml:space="preserve">This Peer Review Report concludes that the Statistician under review is a highly competent and ethical professional who makes significant contributions to the field of statistics in Colombia Bogotá. Their technical expertise, contextual awareness, and commitment to excellence position them as a valuable asset to any organization or project. The Statistician's work not only advances statistical science but also supports the broader goals of social and economic development in Bogotá.</w:t>
      </w:r>
    </w:p>
    <w:p>
      <w:pPr>
        <w:pStyle w:val="BodyText"/>
      </w:pPr>
      <w:r>
        <w:t xml:space="preserve">We recommend continued support for the Statistician's professional growth and encourage them to take on leadership roles in shaping the future of data analytics in Colombia.</w:t>
      </w:r>
    </w:p>
    <w:p>
      <w:pPr>
        <w:pStyle w:val="BodyText"/>
      </w:pPr>
      <w:r>
        <w:rPr>
          <w:bCs/>
          <w:b/>
        </w:rPr>
        <w:t xml:space="preserve">Prepared by:</w:t>
      </w:r>
      <w:r>
        <w:t xml:space="preserve"> </w:t>
      </w:r>
      <w:r>
        <w:t xml:space="preserve">Senior Data Science Committee</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Colombia Bogotá</dc:title>
  <dc:creator/>
  <dc:language>en</dc:language>
  <cp:keywords/>
  <dcterms:created xsi:type="dcterms:W3CDTF">2026-10-10T08:37:42Z</dcterms:created>
  <dcterms:modified xsi:type="dcterms:W3CDTF">2026-10-10T08:37:42Z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