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France</w:t>
      </w:r>
      <w:r>
        <w:t xml:space="preserve"> </w:t>
      </w:r>
      <w:r>
        <w:t xml:space="preserve">Paris</w:t>
      </w:r>
    </w:p>
    <w:bookmarkStart w:id="20" w:name="peer-review-report"/>
    <w:p>
      <w:pPr>
        <w:pStyle w:val="Heading1"/>
      </w:pPr>
      <w:r>
        <w:t xml:space="preserve">Peer Review Report</w:t>
      </w:r>
    </w:p>
    <w:p>
      <w:pPr>
        <w:pStyle w:val="FirstParagraph"/>
      </w:pPr>
      <w:r>
        <w:t xml:space="preserve">Document ID:</w:t>
      </w:r>
      <w:r>
        <w:t xml:space="preserve"> </w:t>
      </w:r>
      <w:r>
        <w:t xml:space="preserve">PR-STAT-PAR-2023-089</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France Paris</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competency, methodological rigor, and ethical adherence of a senior Statistician operating within the metropolitan region of France Paris. The review focuses on the candidate's recent contributions to high-stakes data analysis projects, specifically within the sectors of urban planning and public health policy. Given the dynamic and data-driven nature of Paris as a global hub for innovation and governance, the role of the Statistician is critical. This report assesses whether the individual meets the stringent standards expected by French regulatory bodies and international scientific communities.</w:t>
      </w:r>
    </w:p>
    <w:p>
      <w:pPr>
        <w:pStyle w:val="BodyText"/>
      </w:pPr>
      <w:r>
        <w:t xml:space="preserve">The review process involved a comprehensive audit of three major statistical models developed by the Statistician over the past 18 months. Additionally, interviews were conducted with cross-functional team members, including data engineers and policy analysts based in Parisian institutions. The overall assessment indicates a high level of technical proficiency, though specific areas regarding data visualization communication and GDPR compliance documentation require attention.</w:t>
      </w:r>
    </w:p>
    <w:bookmarkEnd w:id="21"/>
    <w:bookmarkStart w:id="24" w:name="X211befeef76148309f704127060e83479e648ac"/>
    <w:p>
      <w:pPr>
        <w:pStyle w:val="Heading2"/>
      </w:pPr>
      <w:r>
        <w:t xml:space="preserve">2. Methodological Rigor and Technical Competence</w:t>
      </w:r>
    </w:p>
    <w:p>
      <w:pPr>
        <w:pStyle w:val="FirstParagraph"/>
      </w:pPr>
      <w:r>
        <w:t xml:space="preserve">The core of this Peer Review Report is the evaluation of the Statistician's technical application. In the context of France Paris, where data complexity is amplified by dense urban demographics and multilingual populations, robust methodology is non-negotiable. The Statistician demonstrated exceptional skill in Bayesian inference and multivariate regression analysis.</w:t>
      </w:r>
    </w:p>
    <w:bookmarkStart w:id="22" w:name="model-validation"/>
    <w:p>
      <w:pPr>
        <w:pStyle w:val="Heading3"/>
      </w:pPr>
      <w:r>
        <w:t xml:space="preserve">2.1 Model Validation</w:t>
      </w:r>
    </w:p>
    <w:p>
      <w:pPr>
        <w:pStyle w:val="FirstParagraph"/>
      </w:pPr>
      <w:r>
        <w:t xml:space="preserve">The review team examined the predictive models used for traffic flow optimization in the 11th and 12th arrondissements. The Statistician employed a rigorous cross-validation technique, ensuring that the models were not overfitted to historical data. The use of time-series decomposition was particularly effective in accounting for seasonal variations typical of Parisian tourism patterns. The statistical significance of the results was verified using appropriate hypothesis testing frameworks, adhering to standard academic protocols.</w:t>
      </w:r>
    </w:p>
    <w:bookmarkEnd w:id="22"/>
    <w:bookmarkStart w:id="23" w:name="software-and-tools"/>
    <w:p>
      <w:pPr>
        <w:pStyle w:val="Heading3"/>
      </w:pPr>
      <w:r>
        <w:t xml:space="preserve">2.2 Software and Tools</w:t>
      </w:r>
    </w:p>
    <w:p>
      <w:pPr>
        <w:pStyle w:val="FirstParagraph"/>
      </w:pPr>
      <w:r>
        <w:t xml:space="preserve">Proficiency in R and Python was evident throughout the codebase review. The Statistician utilized advanced libraries such as TensorFlow for machine learning integration, which aligns with the cutting-edge technological landscape of Paris's "Station F" ecosystem. However, the documentation within the code scripts was occasionally sparse, which could hinder reproducibility by other researchers or auditors.</w:t>
      </w:r>
    </w:p>
    <w:bookmarkEnd w:id="23"/>
    <w:bookmarkEnd w:id="24"/>
    <w:bookmarkStart w:id="25" w:name="regulatory-compliance-and-ethics"/>
    <w:p>
      <w:pPr>
        <w:pStyle w:val="Heading2"/>
      </w:pPr>
      <w:r>
        <w:t xml:space="preserve">3. Regulatory Compliance and Ethics</w:t>
      </w:r>
    </w:p>
    <w:p>
      <w:pPr>
        <w:pStyle w:val="FirstParagraph"/>
      </w:pPr>
      <w:r>
        <w:t xml:space="preserve">Operating in France Paris necessitates strict adherence to the General Data Protection Regulation (GDPR) and the specific guidelines set forth by the French National Commission on Informatics and Liberty (CNIL). This section of the Peer Review Report scrutinizes the Statistician's handling of personal data.</w:t>
      </w:r>
    </w:p>
    <w:p>
      <w:pPr>
        <w:pStyle w:val="BodyText"/>
      </w:pPr>
      <w:r>
        <w:t xml:space="preserve">The Statistician successfully implemented data anonymization techniques, including k-anonymity and differential privacy, in projects involving citizen health data. This is a critical requirement for any Statistician working with public sector data in France. The review found no instances of data leakage or unauthorized access. However, the documentation regarding the legal basis for data processing could be more explicit. It is recommended that the Statistician maintain a detailed data processing register to ensure full transparency with CNIL auditors.</w:t>
      </w:r>
    </w:p>
    <w:bookmarkEnd w:id="25"/>
    <w:bookmarkStart w:id="26" w:name="communication-and-stakeholder-engagement"/>
    <w:p>
      <w:pPr>
        <w:pStyle w:val="Heading2"/>
      </w:pPr>
      <w:r>
        <w:t xml:space="preserve">4. Communication and Stakeholder Engagement</w:t>
      </w:r>
    </w:p>
    <w:p>
      <w:pPr>
        <w:pStyle w:val="FirstParagraph"/>
      </w:pPr>
      <w:r>
        <w:t xml:space="preserve">A Statistician in France Paris often serves as a bridge between complex quantitative findings and decision-makers in government or corporate boardrooms. This Peer Review Report evaluates the effectiveness of this communication.</w:t>
      </w:r>
    </w:p>
    <w:p>
      <w:pPr>
        <w:pStyle w:val="BodyText"/>
      </w:pPr>
      <w:r>
        <w:t xml:space="preserve">While the technical accuracy of the reports is impeccable, the accessibility of the findings for non-technical stakeholders needs improvement. The review noted that executive summaries often contained excessive jargon, which may obscure the practical implications of the statistical analysis for Parisian urban planners. The Statistician is encouraged to adopt more intuitive data visualization techniques, such as interactive dashboards, to better convey insights to a diverse audience. Furthermore, while the Statistician's English is proficient, enhancing French language proficiency in technical reporting would facilitate smoother collaboration with local municipal authorities.</w:t>
      </w:r>
    </w:p>
    <w:bookmarkEnd w:id="26"/>
    <w:bookmarkStart w:id="27" w:name="recommendations-and-conclusion"/>
    <w:p>
      <w:pPr>
        <w:pStyle w:val="Heading2"/>
      </w:pPr>
      <w:r>
        <w:t xml:space="preserve">5. Recommendations and Conclusion</w:t>
      </w:r>
    </w:p>
    <w:p>
      <w:pPr>
        <w:pStyle w:val="FirstParagraph"/>
      </w:pPr>
      <w:r>
        <w:t xml:space="preserve">Based on the findings detailed in this Peer Review Report, the Statistician is deemed highly competent and a valuable asset to the organization. The technical depth and methodological soundness of their work are exemplary. However, to fully align with the expectations of the professional environment in France Paris, the following actions are recommended:</w:t>
      </w:r>
    </w:p>
    <w:p>
      <w:pPr>
        <w:numPr>
          <w:ilvl w:val="0"/>
          <w:numId w:val="1001"/>
        </w:numPr>
        <w:pStyle w:val="Compact"/>
      </w:pPr>
      <w:r>
        <w:rPr>
          <w:bCs/>
          <w:b/>
        </w:rPr>
        <w:t xml:space="preserve">Enhance Documentation:</w:t>
      </w:r>
      <w:r>
        <w:t xml:space="preserve"> </w:t>
      </w:r>
      <w:r>
        <w:t xml:space="preserve">Improve code comments and create comprehensive data dictionaries to ensure reproducibility.</w:t>
      </w:r>
    </w:p>
    <w:p>
      <w:pPr>
        <w:numPr>
          <w:ilvl w:val="0"/>
          <w:numId w:val="1001"/>
        </w:numPr>
        <w:pStyle w:val="Compact"/>
      </w:pPr>
      <w:r>
        <w:rPr>
          <w:bCs/>
          <w:b/>
        </w:rPr>
        <w:t xml:space="preserve">Strengthen GDPR Documentation:</w:t>
      </w:r>
      <w:r>
        <w:t xml:space="preserve"> </w:t>
      </w:r>
      <w:r>
        <w:t xml:space="preserve">Formalize data processing records to exceed CNIL compliance standards.</w:t>
      </w:r>
    </w:p>
    <w:p>
      <w:pPr>
        <w:numPr>
          <w:ilvl w:val="0"/>
          <w:numId w:val="1001"/>
        </w:numPr>
        <w:pStyle w:val="Compact"/>
      </w:pPr>
      <w:r>
        <w:rPr>
          <w:bCs/>
          <w:b/>
        </w:rPr>
        <w:t xml:space="preserve">Improve Communication:</w:t>
      </w:r>
      <w:r>
        <w:t xml:space="preserve"> </w:t>
      </w:r>
      <w:r>
        <w:t xml:space="preserve">Simplify technical language in executive summaries and invest in advanced data visualization training.</w:t>
      </w:r>
    </w:p>
    <w:p>
      <w:pPr>
        <w:numPr>
          <w:ilvl w:val="0"/>
          <w:numId w:val="1001"/>
        </w:numPr>
        <w:pStyle w:val="Compact"/>
      </w:pPr>
      <w:r>
        <w:rPr>
          <w:bCs/>
          <w:b/>
        </w:rPr>
        <w:t xml:space="preserve">Local Contextualization:</w:t>
      </w:r>
      <w:r>
        <w:t xml:space="preserve"> </w:t>
      </w:r>
      <w:r>
        <w:t xml:space="preserve">Deepen understanding of local French statistical norms and improve French technical writing skills.</w:t>
      </w:r>
    </w:p>
    <w:p>
      <w:pPr>
        <w:pStyle w:val="FirstParagraph"/>
      </w:pPr>
      <w:r>
        <w:t xml:space="preserve">In conclusion, this Statistician demonstrates the analytical prowess required to navigate the complex data landscape of France Paris. With minor adjustments to communication strategies and administrative compliance, they will continue to deliver high-impact statistical insights that drive informed decision-making.</w:t>
      </w:r>
    </w:p>
    <w:bookmarkEnd w:id="27"/>
    <w:p>
      <w:pPr>
        <w:pStyle w:val="BodyText"/>
      </w:pPr>
      <w:r>
        <w:rPr>
          <w:bCs/>
          <w:b/>
        </w:rPr>
        <w:t xml:space="preserve">Reviewed By:</w:t>
      </w:r>
    </w:p>
    <w:p>
      <w:pPr>
        <w:pStyle w:val="BodyText"/>
      </w:pPr>
      <w:r>
        <w:t xml:space="preserve">Dr. Jean-Luc Moreau</w:t>
      </w:r>
      <w:r>
        <w:br/>
      </w:r>
      <w:r>
        <w:t xml:space="preserve">Senior Data Scientist</w:t>
      </w:r>
      <w:r>
        <w:br/>
      </w:r>
      <w:r>
        <w:t xml:space="preserve">Paris Institute of Statistics</w:t>
      </w:r>
    </w:p>
    <w:p>
      <w:pPr>
        <w:pStyle w:val="BodyText"/>
      </w:pPr>
      <w:r>
        <w:rPr>
          <w:bCs/>
          <w:b/>
        </w:rPr>
        <w:t xml:space="preserve">Approved By:</w:t>
      </w:r>
    </w:p>
    <w:p>
      <w:pPr>
        <w:pStyle w:val="BodyText"/>
      </w:pPr>
      <w:r>
        <w:t xml:space="preserve">Marie Dubois</w:t>
      </w:r>
      <w:r>
        <w:br/>
      </w:r>
      <w:r>
        <w:t xml:space="preserve">Head of Quality Assurance</w:t>
      </w:r>
      <w:r>
        <w:br/>
      </w:r>
      <w:r>
        <w:t xml:space="preserve">France Paris Regional Office</w:t>
      </w:r>
    </w:p>
    <w:p>
      <w:pPr>
        <w:pStyle w:val="BodyText"/>
      </w:pPr>
      <w:r>
        <w:t xml:space="preserve">© 2023 Peer Review Committee. All rights reserved. This document is confidential and intended solely for the use of the individual or entity to whom it is addressed.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France Paris</dc:title>
  <dc:creator/>
  <dc:language>en</dc:language>
  <cp:keywords/>
  <dcterms:created xsi:type="dcterms:W3CDTF">2026-10-10T08:07:01Z</dcterms:created>
  <dcterms:modified xsi:type="dcterms:W3CDTF">2026-10-10T08:07:01Z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