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Statistician</w:t>
      </w:r>
      <w:r>
        <w:t xml:space="preserve"> </w:t>
      </w:r>
      <w:r>
        <w:t xml:space="preserve">-</w:t>
      </w:r>
      <w:r>
        <w:t xml:space="preserve"> </w:t>
      </w:r>
      <w:r>
        <w:t xml:space="preserve">Israel</w:t>
      </w:r>
      <w:r>
        <w:t xml:space="preserve"> </w:t>
      </w:r>
      <w:r>
        <w:t xml:space="preserve">Tel</w:t>
      </w:r>
      <w:r>
        <w:t xml:space="preserve"> </w:t>
      </w:r>
      <w:r>
        <w:t xml:space="preserve">Aviv</w:t>
      </w:r>
    </w:p>
    <w:bookmarkStart w:id="27" w:name="peer-review-report"/>
    <w:p>
      <w:pPr>
        <w:pStyle w:val="Heading1"/>
      </w:pPr>
      <w:r>
        <w:t xml:space="preserve">Peer Review Report</w:t>
      </w:r>
    </w:p>
    <w:p>
      <w:pPr>
        <w:pStyle w:val="FirstParagraph"/>
      </w:pPr>
      <w:r>
        <w:t xml:space="preserve">Subject of Review</w:t>
      </w:r>
    </w:p>
    <w:p>
      <w:pPr>
        <w:pStyle w:val="BodyText"/>
      </w:pPr>
      <w:r>
        <w:t xml:space="preserve">Dr. Noam Cohen</w:t>
      </w:r>
    </w:p>
    <w:p>
      <w:pPr>
        <w:pStyle w:val="BodyText"/>
      </w:pPr>
      <w:r>
        <w:t xml:space="preserve">Role</w:t>
      </w:r>
    </w:p>
    <w:p>
      <w:pPr>
        <w:pStyle w:val="BodyText"/>
      </w:pPr>
      <w:r>
        <w:t xml:space="preserve">Senior Statistician</w:t>
      </w:r>
    </w:p>
    <w:p>
      <w:pPr>
        <w:pStyle w:val="BodyText"/>
      </w:pPr>
      <w:r>
        <w:t xml:space="preserve">Department</w:t>
      </w:r>
    </w:p>
    <w:p>
      <w:pPr>
        <w:pStyle w:val="BodyText"/>
      </w:pPr>
      <w:r>
        <w:t xml:space="preserve">Data Science &amp; Analytics</w:t>
      </w:r>
    </w:p>
    <w:p>
      <w:pPr>
        <w:pStyle w:val="BodyText"/>
      </w:pPr>
      <w:r>
        <w:t xml:space="preserve">Review Date</w:t>
      </w:r>
    </w:p>
    <w:p>
      <w:pPr>
        <w:pStyle w:val="BodyText"/>
      </w:pPr>
      <w:r>
        <w:t xml:space="preserve">October 24, 2023</w:t>
      </w:r>
    </w:p>
    <w:p>
      <w:pPr>
        <w:pStyle w:val="BodyText"/>
      </w:pPr>
      <w:r>
        <w:t xml:space="preserve">Location</w:t>
      </w:r>
    </w:p>
    <w:p>
      <w:pPr>
        <w:pStyle w:val="BodyText"/>
      </w:pPr>
      <w:r>
        <w:t xml:space="preserve">Israel Tel Aviv</w:t>
      </w:r>
    </w:p>
    <w:p>
      <w:pPr>
        <w:pStyle w:val="BodyText"/>
      </w:pPr>
      <w:r>
        <w:t xml:space="preserve">Review Period</w:t>
      </w:r>
    </w:p>
    <w:p>
      <w:pPr>
        <w:pStyle w:val="BodyText"/>
      </w:pPr>
      <w:r>
        <w:t xml:space="preserve">Q3 2023 - Q3 2024</w:t>
      </w:r>
    </w:p>
    <w:bookmarkStart w:id="20" w:name="executive-summary"/>
    <w:p>
      <w:pPr>
        <w:pStyle w:val="Heading2"/>
      </w:pPr>
      <w:r>
        <w:t xml:space="preserve">1. Executive Summary</w:t>
      </w:r>
    </w:p>
    <w:p>
      <w:pPr>
        <w:pStyle w:val="FirstParagraph"/>
      </w:pPr>
      <w:r>
        <w:t xml:space="preserve">This Peer Review Report evaluates the professional performance, technical expertise, and collaborative contributions of the Statistician, Dr. Noam Cohen, within the context of our operations in Israel Tel Aviv. As a hub for technological innovation and data-driven decision-making, our Tel Aviv office requires statistical rigor that matches the pace of the local startup ecosystem and the complexity of our enterprise clients. Over the past review period, the Statistician has demonstrated exceptional proficiency in advanced modeling, a deep understanding of the local regulatory environment, and a commitment to elevating the analytical standards of the team.</w:t>
      </w:r>
    </w:p>
    <w:bookmarkEnd w:id="20"/>
    <w:bookmarkStart w:id="21" w:name="X760bc64d28426f4ed8afd4e2d0da05e9f8e49f4"/>
    <w:p>
      <w:pPr>
        <w:pStyle w:val="Heading2"/>
      </w:pPr>
      <w:r>
        <w:t xml:space="preserve">2. Technical Competence and Methodological Rigor</w:t>
      </w:r>
    </w:p>
    <w:p>
      <w:pPr>
        <w:pStyle w:val="FirstParagraph"/>
      </w:pPr>
      <w:r>
        <w:t xml:space="preserve">The core function of the Statistician is to ensure the validity and reliability of our data analysis. In the dynamic market of Israel Tel Aviv, where data sets are often high-dimensional and noisy, this role is critical. Dr. Cohen has consistently applied robust statistical methods, including Bayesian inference and time-series forecasting, to solve complex business problems.</w:t>
      </w:r>
    </w:p>
    <w:p>
      <w:pPr>
        <w:pStyle w:val="BodyText"/>
      </w:pPr>
      <w:r>
        <w:t xml:space="preserve">A notable achievement during this period was the overhaul of our customer churn prediction model. The Statistician moved the team away from heuristic-based approaches toward a rigorous survival analysis framework. This shift not only improved predictive accuracy by 18% but also provided actionable insights into the specific lifecycle stages where customers were most likely to disengage. This level of methodological precision is essential for maintaining our competitive edge in the Tel Aviv tech sector.</w:t>
      </w:r>
    </w:p>
    <w:p>
      <w:pPr>
        <w:pStyle w:val="BodyText"/>
      </w:pPr>
      <w:r>
        <w:t xml:space="preserve">Furthermore, the Statistician has shown mastery in handling large-scale data pipelines. By optimizing SQL queries and integrating Python-based statistical libraries into our production environment, Dr. Cohen has significantly reduced the latency of our reporting cycles. This technical agility allows the business units in Israel Tel Aviv to react swiftly to market changes.</w:t>
      </w:r>
    </w:p>
    <w:bookmarkEnd w:id="21"/>
    <w:bookmarkStart w:id="22" w:name="X374aaddea57043a4df798fc253c78526238e85c"/>
    <w:p>
      <w:pPr>
        <w:pStyle w:val="Heading2"/>
      </w:pPr>
      <w:r>
        <w:t xml:space="preserve">3. Contextual Adaptation: The Israel Tel Aviv Landscape</w:t>
      </w:r>
    </w:p>
    <w:p>
      <w:pPr>
        <w:pStyle w:val="FirstParagraph"/>
      </w:pPr>
      <w:r>
        <w:t xml:space="preserve">Operating in Israel Tel Aviv presents unique challenges and opportunities that require a Statistician with high cultural and contextual intelligence. The local business environment is characterized by rapid iteration, a "can-do" attitude, and a high density of intellectual talent. Dr. Cohen has adapted well to this environment, balancing the need for speed with the necessity of statistical integrity.</w:t>
      </w:r>
    </w:p>
    <w:p>
      <w:pPr>
        <w:pStyle w:val="BodyText"/>
      </w:pPr>
      <w:r>
        <w:t xml:space="preserve">One specific area of excellence is the Statistician's handling of data privacy and compliance. With the implementation of Israel's Privacy Protection Regulations (Computer Files) (Data Security), Regulations, 5777-2017, the role of the Statistician has expanded to include governance. Dr. Cohen has successfully integrated differential privacy techniques into our data collection processes, ensuring that we remain compliant with local laws while still extracting maximum value from our datasets. This proactive approach has been highly valued by our legal and compliance teams.</w:t>
      </w:r>
    </w:p>
    <w:p>
      <w:pPr>
        <w:pStyle w:val="BodyText"/>
      </w:pPr>
      <w:r>
        <w:t xml:space="preserve">Additionally, the Statistician has leveraged the vibrant academic and professional network in Tel Aviv. By collaborating with researchers from local institutions such as Tel Aviv University and the Technion, Dr. Cohen has brought cutting-edge statistical methodologies into our internal workflows. This bridge between academia and industry is a hallmark of the Tel Aviv innovation ecosystem, and the Statistician has been a key driver in maintaining this connection.</w:t>
      </w:r>
    </w:p>
    <w:bookmarkEnd w:id="22"/>
    <w:bookmarkStart w:id="23" w:name="communication-and-stakeholder-management"/>
    <w:p>
      <w:pPr>
        <w:pStyle w:val="Heading2"/>
      </w:pPr>
      <w:r>
        <w:t xml:space="preserve">4. Communication and Stakeholder Management</w:t>
      </w:r>
    </w:p>
    <w:p>
      <w:pPr>
        <w:pStyle w:val="FirstParagraph"/>
      </w:pPr>
      <w:r>
        <w:t xml:space="preserve">A common challenge for statisticians is translating complex mathematical concepts into clear business language. In the multicultural and fast-paced environment of Israel Tel Aviv, clear communication is paramount. Dr. Cohen excels in this area. During cross-functional meetings, the Statistician consistently presents findings in a manner that is accessible to non-technical stakeholders, including marketing, product, and executive leadership.</w:t>
      </w:r>
    </w:p>
    <w:p>
      <w:pPr>
        <w:pStyle w:val="BodyText"/>
      </w:pPr>
      <w:r>
        <w:t xml:space="preserve">The ability to visualize data effectively is another strength. The dashboards created by the Statistician for the regional management team provide real-time insights into key performance indicators. These visualizations are not only aesthetically pleasing but also statistically sound, avoiding common pitfalls such as misleading scales or cherry-picked data points. This transparency has built a high level of trust between the data team and the rest of the organization.</w:t>
      </w:r>
    </w:p>
    <w:bookmarkEnd w:id="23"/>
    <w:bookmarkStart w:id="24" w:name="collaboration-and-team-leadership"/>
    <w:p>
      <w:pPr>
        <w:pStyle w:val="Heading2"/>
      </w:pPr>
      <w:r>
        <w:t xml:space="preserve">5. Collaboration and Team Leadership</w:t>
      </w:r>
    </w:p>
    <w:p>
      <w:pPr>
        <w:pStyle w:val="FirstParagraph"/>
      </w:pPr>
      <w:r>
        <w:t xml:space="preserve">As a senior member of the team, the Statistician plays a vital role in mentoring junior analysts. Dr. Cohen has instituted weekly "Statistical Deep Dive" sessions where team members discuss recent papers, review code, and troubleshoot modeling issues. This initiative has significantly raised the overall skill level of the data team in Israel Tel Aviv.</w:t>
      </w:r>
    </w:p>
    <w:p>
      <w:pPr>
        <w:pStyle w:val="BodyText"/>
      </w:pPr>
      <w:r>
        <w:t xml:space="preserve">The Statistician fosters a culture of healthy skepticism and rigorous inquiry. By encouraging team members to question assumptions and validate results, Dr. Cohen has helped create an environment where data quality is everyone's responsibility. This collaborative spirit is essential for the success of our projects and aligns with the cooperative yet competitive nature of the Tel Aviv workplace.</w:t>
      </w:r>
    </w:p>
    <w:bookmarkEnd w:id="24"/>
    <w:bookmarkStart w:id="25" w:name="areas-for-development"/>
    <w:p>
      <w:pPr>
        <w:pStyle w:val="Heading2"/>
      </w:pPr>
      <w:r>
        <w:t xml:space="preserve">6. Areas for Development</w:t>
      </w:r>
    </w:p>
    <w:p>
      <w:pPr>
        <w:pStyle w:val="FirstParagraph"/>
      </w:pPr>
      <w:r>
        <w:t xml:space="preserve">While the performance of the Statistician is exemplary, there are areas for continued growth. As our organization expands its operations beyond Israel Tel Aviv into broader Middle Eastern and European markets, the Statistician should focus on developing expertise in cross-cultural data interpretation. Understanding how different cultural contexts influence user behavior and data generation will be crucial for future modeling efforts.</w:t>
      </w:r>
    </w:p>
    <w:p>
      <w:pPr>
        <w:pStyle w:val="BodyText"/>
      </w:pPr>
      <w:r>
        <w:t xml:space="preserve">Additionally, while the Statistician's technical skills are top-tier, there is an opportunity to further enhance leadership capabilities. Taking on more formal project management responsibilities for large-scale data initiatives would help prepare Dr. Cohen for future executive roles within the company.</w:t>
      </w:r>
    </w:p>
    <w:bookmarkEnd w:id="25"/>
    <w:bookmarkStart w:id="26" w:name="conclusion-and-recommendation"/>
    <w:p>
      <w:pPr>
        <w:pStyle w:val="Heading2"/>
      </w:pPr>
      <w:r>
        <w:t xml:space="preserve">7. Conclusion and Recommendation</w:t>
      </w:r>
    </w:p>
    <w:p>
      <w:pPr>
        <w:pStyle w:val="FirstParagraph"/>
      </w:pPr>
      <w:r>
        <w:t xml:space="preserve">In conclusion, this Peer Review Report affirms that the Statistician, Dr. Noam Cohen, is an invaluable asset to our organization in Israel Tel Aviv. The combination of technical excellence, contextual awareness, and strong communication skills makes Dr. Cohen a standout professional. The contributions made during this review period have directly impacted our bottom line and strengthened our reputation as a data-driven organization.</w:t>
      </w:r>
    </w:p>
    <w:p>
      <w:pPr>
        <w:pStyle w:val="BodyText"/>
      </w:pPr>
      <w:r>
        <w:t xml:space="preserve">It is the recommendation of this review panel that Dr. Cohen be recognized for outstanding performance and considered for promotion to Lead Statistician. We look forward to continued collaboration and innovation in the coming year.</w:t>
      </w:r>
    </w:p>
    <w:p>
      <w:pPr>
        <w:pStyle w:val="BodyText"/>
      </w:pPr>
      <w:r>
        <w:rPr>
          <w:bCs/>
          <w:b/>
        </w:rPr>
        <w:t xml:space="preserve">Dr. Sarah Levi</w:t>
      </w:r>
      <w:r>
        <w:br/>
      </w:r>
      <w:r>
        <w:t xml:space="preserve">Head of Data Science</w:t>
      </w:r>
      <w:r>
        <w:br/>
      </w:r>
      <w:r>
        <w:t xml:space="preserve">Israel Tel Aviv Office</w:t>
      </w:r>
    </w:p>
    <w:p>
      <w:pPr>
        <w:pStyle w:val="BodyText"/>
      </w:pPr>
      <w:r>
        <w:rPr>
          <w:bCs/>
          <w:b/>
        </w:rPr>
        <w:t xml:space="preserve">Mr. David Goldstein</w:t>
      </w:r>
      <w:r>
        <w:br/>
      </w:r>
      <w:r>
        <w:t xml:space="preserve">Chief Technology Officer</w:t>
      </w:r>
      <w:r>
        <w:br/>
      </w:r>
      <w:r>
        <w:t xml:space="preserve">Regional Director</w:t>
      </w:r>
    </w:p>
    <w:p>
      <w:pPr>
        <w:pStyle w:val="BodyText"/>
      </w:pPr>
      <w:r>
        <w:t xml:space="preserve">Confidential Document - Internal Use Only | Generated for Peer Review Process | Israel Tel Aviv Operations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Statistician - Israel Tel Aviv</dc:title>
  <dc:creator/>
  <dc:language>en</dc:language>
  <cp:keywords/>
  <dcterms:created xsi:type="dcterms:W3CDTF">2026-10-10T08:08:34Z</dcterms:created>
  <dcterms:modified xsi:type="dcterms:W3CDTF">2026-10-10T08:08:34Z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