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Casablanca,</w:t>
      </w:r>
      <w:r>
        <w:t xml:space="preserve"> </w:t>
      </w:r>
      <w:r>
        <w:t xml:space="preserve">Morocco</w:t>
      </w:r>
    </w:p>
    <w:bookmarkStart w:id="21" w:name="peer-review-report"/>
    <w:p>
      <w:pPr>
        <w:pStyle w:val="Heading1"/>
      </w:pPr>
      <w:r>
        <w:t xml:space="preserve">Peer Review Report</w:t>
      </w:r>
    </w:p>
    <w:bookmarkStart w:id="20" w:name="X46f06442b51e11bb8d6ef5bd810eef024b5dd8c"/>
    <w:p>
      <w:pPr>
        <w:pStyle w:val="Heading2"/>
      </w:pPr>
      <w:r>
        <w:t xml:space="preserve">Professional Competency Assessment: Statistician</w:t>
      </w:r>
    </w:p>
    <w:p>
      <w:pPr>
        <w:pStyle w:val="FirstParagraph"/>
      </w:pPr>
      <w:r>
        <w:rPr>
          <w:bCs/>
          <w:b/>
        </w:rPr>
        <w:t xml:space="preserve">Location:</w:t>
      </w:r>
      <w:r>
        <w:t xml:space="preserve"> </w:t>
      </w:r>
      <w:r>
        <w:t xml:space="preserve">Casablanca, Morocco</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PR-CAS-2023-089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strategic impact of a Senior</w:t>
      </w:r>
      <w:r>
        <w:t xml:space="preserve"> </w:t>
      </w:r>
      <w:r>
        <w:rPr>
          <w:bCs/>
          <w:b/>
        </w:rPr>
        <w:t xml:space="preserve">Statistician</w:t>
      </w:r>
      <w:r>
        <w:t xml:space="preserve"> </w:t>
      </w:r>
      <w:r>
        <w:t xml:space="preserve">operating within the dynamic economic landscape of</w:t>
      </w:r>
      <w:r>
        <w:t xml:space="preserve"> </w:t>
      </w:r>
      <w:r>
        <w:rPr>
          <w:bCs/>
          <w:b/>
        </w:rPr>
        <w:t xml:space="preserve">Morocco Casablanca</w:t>
      </w:r>
      <w:r>
        <w:t xml:space="preserve">. As the financial and industrial hub of the Kingdom, Casablanca presents unique challenges and opportunities for data professionals. This review focuses on the subject's ability to leverage statistical methodologies to drive decision-making in sectors critical to the region, including banking, logistics, and manufacturing.</w:t>
      </w:r>
    </w:p>
    <w:p>
      <w:pPr>
        <w:pStyle w:val="BodyText"/>
      </w:pPr>
      <w:r>
        <w:t xml:space="preserve">The assessment is based on a comprehensive analysis of project deliverables, code quality, peer collaboration, and the practical application of statistical models to local market data. The overall rating for this review period is</w:t>
      </w:r>
      <w:r>
        <w:t xml:space="preserve"> </w:t>
      </w:r>
      <w:r>
        <w:rPr>
          <w:bCs/>
          <w:b/>
        </w:rPr>
        <w:t xml:space="preserve">Exceeds Expectations</w:t>
      </w:r>
      <w:r>
        <w:t xml:space="preserve">, with specific commendations for data localization and cross-functional communication.</w:t>
      </w:r>
    </w:p>
    <w:bookmarkEnd w:id="22"/>
    <w:bookmarkStart w:id="23" w:name="X383ebc1ab261a4b473b6a5dddde83a0bf73c72f"/>
    <w:p>
      <w:pPr>
        <w:pStyle w:val="Heading2"/>
      </w:pPr>
      <w:r>
        <w:t xml:space="preserve">2. Contextual Relevance: The Casablanca Market</w:t>
      </w:r>
    </w:p>
    <w:p>
      <w:pPr>
        <w:pStyle w:val="FirstParagraph"/>
      </w:pPr>
      <w:r>
        <w:t xml:space="preserve">To accurately assess a</w:t>
      </w:r>
      <w:r>
        <w:t xml:space="preserve"> </w:t>
      </w:r>
      <w:r>
        <w:rPr>
          <w:bCs/>
          <w:b/>
        </w:rPr>
        <w:t xml:space="preserve">Statistician</w:t>
      </w:r>
      <w:r>
        <w:t xml:space="preserve"> </w:t>
      </w:r>
      <w:r>
        <w:t xml:space="preserve">in</w:t>
      </w:r>
      <w:r>
        <w:t xml:space="preserve"> </w:t>
      </w:r>
      <w:r>
        <w:rPr>
          <w:bCs/>
          <w:b/>
        </w:rPr>
        <w:t xml:space="preserve">Morocco Casablanca</w:t>
      </w:r>
      <w:r>
        <w:t xml:space="preserve">, one must consider the specific data environment. The subject demonstrated a profound understanding of the local context. Unlike generic statistical applications, the subject tailored models to account for regional variables specific to the Casablanca-Settat region.</w:t>
      </w:r>
    </w:p>
    <w:p>
      <w:pPr>
        <w:pStyle w:val="BodyText"/>
      </w:pPr>
      <w:r>
        <w:t xml:space="preserve">Key contextual factors addressed by the subject include:</w:t>
      </w:r>
    </w:p>
    <w:p>
      <w:pPr>
        <w:numPr>
          <w:ilvl w:val="0"/>
          <w:numId w:val="1001"/>
        </w:numPr>
        <w:pStyle w:val="Compact"/>
      </w:pPr>
      <w:r>
        <w:rPr>
          <w:bCs/>
          <w:b/>
        </w:rPr>
        <w:t xml:space="preserve">Financial Sector Volatility:</w:t>
      </w:r>
      <w:r>
        <w:t xml:space="preserve"> </w:t>
      </w:r>
      <w:r>
        <w:t xml:space="preserve">Developing risk models for Casablanca Stock Exchange (CSE) data that account for emerging market fluctuations.</w:t>
      </w:r>
    </w:p>
    <w:p>
      <w:pPr>
        <w:numPr>
          <w:ilvl w:val="0"/>
          <w:numId w:val="1001"/>
        </w:numPr>
        <w:pStyle w:val="Compact"/>
      </w:pPr>
      <w:r>
        <w:rPr>
          <w:bCs/>
          <w:b/>
        </w:rPr>
        <w:t xml:space="preserve">Logistics and Trade:</w:t>
      </w:r>
      <w:r>
        <w:t xml:space="preserve"> </w:t>
      </w:r>
      <w:r>
        <w:t xml:space="preserve">Utilizing time-series forecasting to optimize supply chain operations for the Port of Casablanca, a critical artery for Moroccan trade.</w:t>
      </w:r>
    </w:p>
    <w:p>
      <w:pPr>
        <w:numPr>
          <w:ilvl w:val="0"/>
          <w:numId w:val="1001"/>
        </w:numPr>
        <w:pStyle w:val="Compact"/>
      </w:pPr>
      <w:r>
        <w:rPr>
          <w:bCs/>
          <w:b/>
        </w:rPr>
        <w:t xml:space="preserve">Regulatory Compliance:</w:t>
      </w:r>
      <w:r>
        <w:t xml:space="preserve"> </w:t>
      </w:r>
      <w:r>
        <w:t xml:space="preserve">Ensuring all statistical reporting adheres to Moroccan data protection laws and local financial regulations.</w:t>
      </w:r>
    </w:p>
    <w:p>
      <w:pPr>
        <w:pStyle w:val="FirstParagraph"/>
      </w:pPr>
      <w:r>
        <w:t xml:space="preserve">This localization of statistical expertise is a defining strength, distinguishing the subject from peers who apply generic global models without regional adaptation.</w:t>
      </w:r>
    </w:p>
    <w:bookmarkEnd w:id="23"/>
    <w:bookmarkStart w:id="24"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lies in the technical evaluation of the</w:t>
      </w:r>
      <w:r>
        <w:t xml:space="preserve"> </w:t>
      </w:r>
      <w:r>
        <w:rPr>
          <w:bCs/>
          <w:b/>
        </w:rPr>
        <w:t xml:space="preserve">Statistician</w:t>
      </w:r>
      <w:r>
        <w:t xml:space="preserve">'s work. The following table summarizes the key performance indicators (KPIs) assessed during this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Statistical Modeling &amp; Theory</w:t>
            </w:r>
          </w:p>
        </w:tc>
        <w:tc>
          <w:tcPr/>
          <w:p>
            <w:pPr>
              <w:pStyle w:val="Compact"/>
              <w:jc w:val="left"/>
            </w:pPr>
            <w:r>
              <w:t xml:space="preserve">5</w:t>
            </w:r>
          </w:p>
        </w:tc>
        <w:tc>
          <w:tcPr/>
          <w:p>
            <w:pPr>
              <w:pStyle w:val="Compact"/>
              <w:jc w:val="left"/>
            </w:pPr>
            <w:r>
              <w:t xml:space="preserve">Exceptional application of Bayesian inference and regression analysis to local datasets.</w:t>
            </w:r>
          </w:p>
        </w:tc>
      </w:tr>
      <w:tr>
        <w:tc>
          <w:tcPr/>
          <w:p>
            <w:pPr>
              <w:pStyle w:val="Compact"/>
              <w:jc w:val="left"/>
            </w:pPr>
            <w:r>
              <w:t xml:space="preserve">Programming (R/Python/SAS)</w:t>
            </w:r>
          </w:p>
        </w:tc>
        <w:tc>
          <w:tcPr/>
          <w:p>
            <w:pPr>
              <w:pStyle w:val="Compact"/>
              <w:jc w:val="left"/>
            </w:pPr>
            <w:r>
              <w:t xml:space="preserve">5</w:t>
            </w:r>
          </w:p>
        </w:tc>
        <w:tc>
          <w:tcPr/>
          <w:p>
            <w:pPr>
              <w:pStyle w:val="Compact"/>
              <w:jc w:val="left"/>
            </w:pPr>
            <w:r>
              <w:t xml:space="preserve">Code is clean, reproducible, and efficiently handles large-scale data from Casablanca-based enterprises.</w:t>
            </w:r>
          </w:p>
        </w:tc>
      </w:tr>
      <w:tr>
        <w:tc>
          <w:tcPr/>
          <w:p>
            <w:pPr>
              <w:pStyle w:val="Compact"/>
              <w:jc w:val="left"/>
            </w:pPr>
            <w:r>
              <w:t xml:space="preserve">Data Visualization</w:t>
            </w:r>
          </w:p>
        </w:tc>
        <w:tc>
          <w:tcPr/>
          <w:p>
            <w:pPr>
              <w:pStyle w:val="Compact"/>
              <w:jc w:val="left"/>
            </w:pPr>
            <w:r>
              <w:t xml:space="preserve">4</w:t>
            </w:r>
          </w:p>
        </w:tc>
        <w:tc>
          <w:tcPr/>
          <w:p>
            <w:pPr>
              <w:pStyle w:val="Compact"/>
              <w:jc w:val="left"/>
            </w:pPr>
            <w:r>
              <w:t xml:space="preserve">Effective dashboards created; minor improvements needed in multilingual (French/Arabic) labeling for local stakeholders.</w:t>
            </w:r>
          </w:p>
        </w:tc>
      </w:tr>
      <w:tr>
        <w:tc>
          <w:tcPr/>
          <w:p>
            <w:pPr>
              <w:pStyle w:val="Compact"/>
              <w:jc w:val="left"/>
            </w:pPr>
            <w:r>
              <w:t xml:space="preserve">Domain Knowledge (Morocco)</w:t>
            </w:r>
          </w:p>
        </w:tc>
        <w:tc>
          <w:tcPr/>
          <w:p>
            <w:pPr>
              <w:pStyle w:val="Compact"/>
              <w:jc w:val="left"/>
            </w:pPr>
            <w:r>
              <w:t xml:space="preserve">5</w:t>
            </w:r>
          </w:p>
        </w:tc>
        <w:tc>
          <w:tcPr/>
          <w:p>
            <w:pPr>
              <w:pStyle w:val="Compact"/>
              <w:jc w:val="left"/>
            </w:pPr>
            <w:r>
              <w:t xml:space="preserve">Deep understanding of local economic indicators and market behaviors.</w:t>
            </w:r>
          </w:p>
        </w:tc>
      </w:tr>
      <w:tr>
        <w:tc>
          <w:tcPr/>
          <w:p>
            <w:pPr>
              <w:pStyle w:val="Compact"/>
              <w:jc w:val="left"/>
            </w:pPr>
            <w:r>
              <w:t xml:space="preserve">Project Management</w:t>
            </w:r>
          </w:p>
        </w:tc>
        <w:tc>
          <w:tcPr/>
          <w:p>
            <w:pPr>
              <w:pStyle w:val="Compact"/>
              <w:jc w:val="left"/>
            </w:pPr>
            <w:r>
              <w:t xml:space="preserve">4</w:t>
            </w:r>
          </w:p>
        </w:tc>
        <w:tc>
          <w:tcPr/>
          <w:p>
            <w:pPr>
              <w:pStyle w:val="Compact"/>
              <w:jc w:val="left"/>
            </w:pPr>
            <w:r>
              <w:t xml:space="preserve">Consistently meets deadlines; could improve on agile methodology adoption.</w:t>
            </w:r>
          </w:p>
        </w:tc>
      </w:tr>
    </w:tbl>
    <w:p>
      <w:pPr>
        <w:pStyle w:val="BodyText"/>
      </w:pPr>
      <w:r>
        <w:t xml:space="preserve">The subject's proficiency in handling complex, multi-source data is particularly noteworthy. In</w:t>
      </w:r>
      <w:r>
        <w:t xml:space="preserve"> </w:t>
      </w:r>
      <w:r>
        <w:rPr>
          <w:bCs/>
          <w:b/>
        </w:rPr>
        <w:t xml:space="preserve">Morocco Casablanca</w:t>
      </w:r>
      <w:r>
        <w:t xml:space="preserve">, data often comes from disparate systems with varying quality standards. The</w:t>
      </w:r>
      <w:r>
        <w:t xml:space="preserve"> </w:t>
      </w:r>
      <w:r>
        <w:rPr>
          <w:bCs/>
          <w:b/>
        </w:rPr>
        <w:t xml:space="preserve">Statistician</w:t>
      </w:r>
      <w:r>
        <w:t xml:space="preserve"> </w:t>
      </w:r>
      <w:r>
        <w:t xml:space="preserve">demonstrated robust data cleaning and imputation techniques, ensuring the integrity of the final analysis.</w:t>
      </w:r>
    </w:p>
    <w:bookmarkEnd w:id="24"/>
    <w:bookmarkStart w:id="25" w:name="collaboration-and-communication"/>
    <w:p>
      <w:pPr>
        <w:pStyle w:val="Heading2"/>
      </w:pPr>
      <w:r>
        <w:t xml:space="preserve">4. Collaboration and Communication</w:t>
      </w:r>
    </w:p>
    <w:p>
      <w:pPr>
        <w:pStyle w:val="FirstParagraph"/>
      </w:pPr>
      <w:r>
        <w:t xml:space="preserve">A critical aspect of this</w:t>
      </w:r>
      <w:r>
        <w:t xml:space="preserve"> </w:t>
      </w:r>
      <w:r>
        <w:rPr>
          <w:bCs/>
          <w:b/>
        </w:rPr>
        <w:t xml:space="preserve">Peer Review Report</w:t>
      </w:r>
      <w:r>
        <w:t xml:space="preserve"> </w:t>
      </w:r>
      <w:r>
        <w:t xml:space="preserve">is the evaluation of soft skills. In the multicultural business environment of Casablanca, effective communication is paramount. The subject has shown remarkable ability to translate complex statistical findings into actionable insights for non-technical stakeholders.</w:t>
      </w:r>
    </w:p>
    <w:p>
      <w:pPr>
        <w:pStyle w:val="BodyText"/>
      </w:pPr>
      <w:r>
        <w:rPr>
          <w:bCs/>
          <w:b/>
        </w:rPr>
        <w:t xml:space="preserve">Strengths:</w:t>
      </w:r>
    </w:p>
    <w:p>
      <w:pPr>
        <w:numPr>
          <w:ilvl w:val="0"/>
          <w:numId w:val="1002"/>
        </w:numPr>
        <w:pStyle w:val="Compact"/>
      </w:pPr>
      <w:r>
        <w:rPr>
          <w:bCs/>
          <w:b/>
        </w:rPr>
        <w:t xml:space="preserve">Stakeholder Engagement:</w:t>
      </w:r>
      <w:r>
        <w:t xml:space="preserve"> </w:t>
      </w:r>
      <w:r>
        <w:t xml:space="preserve">Successfully presented risk assessment models to senior management in French and English, the primary languages of business in Casablanca.</w:t>
      </w:r>
    </w:p>
    <w:p>
      <w:pPr>
        <w:numPr>
          <w:ilvl w:val="0"/>
          <w:numId w:val="1002"/>
        </w:numPr>
        <w:pStyle w:val="Compact"/>
      </w:pPr>
      <w:r>
        <w:rPr>
          <w:bCs/>
          <w:b/>
        </w:rPr>
        <w:t xml:space="preserve">Mentorship:</w:t>
      </w:r>
      <w:r>
        <w:t xml:space="preserve"> </w:t>
      </w:r>
      <w:r>
        <w:t xml:space="preserve">Actively mentored junior analysts, fostering a culture of statistical rigor within the team.</w:t>
      </w:r>
    </w:p>
    <w:p>
      <w:pPr>
        <w:numPr>
          <w:ilvl w:val="0"/>
          <w:numId w:val="1002"/>
        </w:numPr>
        <w:pStyle w:val="Compact"/>
      </w:pPr>
      <w:r>
        <w:rPr>
          <w:bCs/>
          <w:b/>
        </w:rPr>
        <w:t xml:space="preserve">Cross-Functional Work:</w:t>
      </w:r>
      <w:r>
        <w:t xml:space="preserve"> </w:t>
      </w:r>
      <w:r>
        <w:t xml:space="preserve">Collaborated effectively with IT and Operations teams to integrate statistical models into production environments.</w:t>
      </w:r>
    </w:p>
    <w:p>
      <w:pPr>
        <w:pStyle w:val="FirstParagraph"/>
      </w:pPr>
      <w:r>
        <w:rPr>
          <w:bCs/>
          <w:b/>
        </w:rPr>
        <w:t xml:space="preserve">Areas for Improvement:</w:t>
      </w:r>
    </w:p>
    <w:p>
      <w:pPr>
        <w:pStyle w:val="BodyText"/>
      </w:pPr>
      <w:r>
        <w:t xml:space="preserve">While communication is strong, the subject could further enhance impact by developing more interactive, self-service analytics tools for local business units. This would empower teams in Casablanca to make data-driven decisions more autonomously.</w:t>
      </w:r>
    </w:p>
    <w:bookmarkEnd w:id="25"/>
    <w:bookmarkStart w:id="26" w:name="strategic-impact-and-innovation"/>
    <w:p>
      <w:pPr>
        <w:pStyle w:val="Heading2"/>
      </w:pPr>
      <w:r>
        <w:t xml:space="preserve">5. Strategic Impact and Innovation</w:t>
      </w:r>
    </w:p>
    <w:p>
      <w:pPr>
        <w:pStyle w:val="FirstParagraph"/>
      </w:pPr>
      <w:r>
        <w:t xml:space="preserve">The</w:t>
      </w:r>
      <w:r>
        <w:t xml:space="preserve"> </w:t>
      </w:r>
      <w:r>
        <w:rPr>
          <w:bCs/>
          <w:b/>
        </w:rPr>
        <w:t xml:space="preserve">Statistician</w:t>
      </w:r>
      <w:r>
        <w:t xml:space="preserve"> </w:t>
      </w:r>
      <w:r>
        <w:t xml:space="preserve">has not only maintained existing analytical frameworks but has also driven innovation. Notable contributions include:</w:t>
      </w:r>
    </w:p>
    <w:p>
      <w:pPr>
        <w:numPr>
          <w:ilvl w:val="0"/>
          <w:numId w:val="1003"/>
        </w:numPr>
        <w:pStyle w:val="Compact"/>
      </w:pPr>
      <w:r>
        <w:rPr>
          <w:bCs/>
          <w:b/>
        </w:rPr>
        <w:t xml:space="preserve">Predictive Maintenance:</w:t>
      </w:r>
      <w:r>
        <w:t xml:space="preserve"> </w:t>
      </w:r>
      <w:r>
        <w:t xml:space="preserve">Developed a statistical model for manufacturing clients in the Casablanca industrial zone, reducing downtime by 15%.</w:t>
      </w:r>
    </w:p>
    <w:p>
      <w:pPr>
        <w:numPr>
          <w:ilvl w:val="0"/>
          <w:numId w:val="1003"/>
        </w:numPr>
        <w:pStyle w:val="Compact"/>
      </w:pPr>
      <w:r>
        <w:rPr>
          <w:bCs/>
          <w:b/>
        </w:rPr>
        <w:t xml:space="preserve">Customer Segmentation:</w:t>
      </w:r>
      <w:r>
        <w:t xml:space="preserve"> </w:t>
      </w:r>
      <w:r>
        <w:t xml:space="preserve">Created advanced clustering algorithms for a major Moroccan bank, improving targeted marketing campaign effectiveness by 22%.</w:t>
      </w:r>
    </w:p>
    <w:p>
      <w:pPr>
        <w:numPr>
          <w:ilvl w:val="0"/>
          <w:numId w:val="1003"/>
        </w:numPr>
        <w:pStyle w:val="Compact"/>
      </w:pPr>
      <w:r>
        <w:rPr>
          <w:bCs/>
          <w:b/>
        </w:rPr>
        <w:t xml:space="preserve">Real-Time Analytics:</w:t>
      </w:r>
      <w:r>
        <w:t xml:space="preserve"> </w:t>
      </w:r>
      <w:r>
        <w:t xml:space="preserve">Pioneered the use of streaming data analytics for traffic and logistics optimization in the Casablanca metropolitan area.</w:t>
      </w:r>
    </w:p>
    <w:p>
      <w:pPr>
        <w:pStyle w:val="FirstParagraph"/>
      </w:pPr>
      <w:r>
        <w:t xml:space="preserve">These initiatives demonstrate a clear alignment between statistical expertise and the strategic goals of organizations operating in</w:t>
      </w:r>
      <w:r>
        <w:t xml:space="preserve"> </w:t>
      </w:r>
      <w:r>
        <w:rPr>
          <w:bCs/>
          <w:b/>
        </w:rPr>
        <w:t xml:space="preserve">Morocco Casablanca</w:t>
      </w:r>
      <w:r>
        <w:t xml:space="preserve">.</w:t>
      </w:r>
    </w:p>
    <w:bookmarkEnd w:id="26"/>
    <w:bookmarkStart w:id="27"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made for the continued professional development of the</w:t>
      </w:r>
      <w:r>
        <w:t xml:space="preserve"> </w:t>
      </w:r>
      <w:r>
        <w:rPr>
          <w:bCs/>
          <w:b/>
        </w:rPr>
        <w:t xml:space="preserve">Statistician</w:t>
      </w:r>
      <w:r>
        <w:t xml:space="preserve">:</w:t>
      </w:r>
    </w:p>
    <w:p>
      <w:pPr>
        <w:numPr>
          <w:ilvl w:val="0"/>
          <w:numId w:val="1004"/>
        </w:numPr>
        <w:pStyle w:val="Compact"/>
      </w:pPr>
      <w:r>
        <w:rPr>
          <w:bCs/>
          <w:b/>
        </w:rPr>
        <w:t xml:space="preserve">Advanced Machine Learning:</w:t>
      </w:r>
      <w:r>
        <w:t xml:space="preserve"> </w:t>
      </w:r>
      <w:r>
        <w:t xml:space="preserve">Pursue further training in deep learning and AI to complement traditional statistical methods, particularly for unstructured data analysis.</w:t>
      </w:r>
    </w:p>
    <w:p>
      <w:pPr>
        <w:numPr>
          <w:ilvl w:val="0"/>
          <w:numId w:val="1004"/>
        </w:numPr>
        <w:pStyle w:val="Compact"/>
      </w:pPr>
      <w:r>
        <w:rPr>
          <w:bCs/>
          <w:b/>
        </w:rPr>
        <w:t xml:space="preserve">Local Data Ecosystem Engagement:</w:t>
      </w:r>
      <w:r>
        <w:t xml:space="preserve"> </w:t>
      </w:r>
      <w:r>
        <w:t xml:space="preserve">Participate in more local data science communities and conferences in Casablanca to stay abreast of emerging trends and network with peers.</w:t>
      </w:r>
    </w:p>
    <w:p>
      <w:pPr>
        <w:numPr>
          <w:ilvl w:val="0"/>
          <w:numId w:val="1004"/>
        </w:numPr>
        <w:pStyle w:val="Compact"/>
      </w:pPr>
      <w:r>
        <w:rPr>
          <w:bCs/>
          <w:b/>
        </w:rPr>
        <w:t xml:space="preserve">Leadership Skills:</w:t>
      </w:r>
      <w:r>
        <w:t xml:space="preserve"> </w:t>
      </w:r>
      <w:r>
        <w:t xml:space="preserve">Consider taking on a lead role in larger, cross-departmental projects to further develop strategic leadership capabilities.</w:t>
      </w:r>
    </w:p>
    <w:p>
      <w:pPr>
        <w:numPr>
          <w:ilvl w:val="0"/>
          <w:numId w:val="1004"/>
        </w:numPr>
        <w:pStyle w:val="Compact"/>
      </w:pPr>
      <w:r>
        <w:rPr>
          <w:bCs/>
          <w:b/>
        </w:rPr>
        <w:t xml:space="preserve">Regulatory Expertise:</w:t>
      </w:r>
      <w:r>
        <w:t xml:space="preserve"> </w:t>
      </w:r>
      <w:r>
        <w:t xml:space="preserve">Deepen knowledge of international data standards (e.g., GDPR) as they apply to Moroccan businesses with global operations.</w:t>
      </w:r>
    </w:p>
    <w:bookmarkEnd w:id="27"/>
    <w:bookmarkStart w:id="28" w:name="final-verdict"/>
    <w:p>
      <w:pPr>
        <w:pStyle w:val="Heading3"/>
      </w:pPr>
      <w:r>
        <w:t xml:space="preserve">Final Verdict</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Statistician</w:t>
      </w:r>
      <w:r>
        <w:t xml:space="preserve"> </w:t>
      </w:r>
      <w:r>
        <w:t xml:space="preserve">is a high-performing professional who adds significant value to their organization in</w:t>
      </w:r>
      <w:r>
        <w:t xml:space="preserve"> </w:t>
      </w:r>
      <w:r>
        <w:rPr>
          <w:bCs/>
          <w:b/>
        </w:rPr>
        <w:t xml:space="preserve">Morocco Casablanca</w:t>
      </w:r>
      <w:r>
        <w:t xml:space="preserve">. Their combination of technical excellence, local market insight, and collaborative spirit makes them an invaluable asset. The subject is recommended for promotion and increased responsibility within the data analytics division.</w:t>
      </w:r>
    </w:p>
    <w:bookmarkEnd w:id="28"/>
    <w:p>
      <w:pPr>
        <w:pStyle w:val="BodyText"/>
      </w:pPr>
      <w:r>
        <w:t xml:space="preserve">This document is confidential and intended solely for the use of the individual(s) or entity to whom it is addressed.</w:t>
      </w:r>
      <w:r>
        <w:br/>
      </w:r>
      <w:r>
        <w:t xml:space="preserve">Generated for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Casablanca, Morocco</dc:title>
  <dc:creator/>
  <dc:language>en</dc:language>
  <cp:keywords/>
  <dcterms:created xsi:type="dcterms:W3CDTF">2026-10-10T08:41:53Z</dcterms:created>
  <dcterms:modified xsi:type="dcterms:W3CDTF">2026-10-10T08:41:53Z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