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t xml:space="preserve">Professional Competency Assessment for the Role of Statistician</w:t>
      </w:r>
    </w:p>
    <w:p>
      <w:pPr>
        <w:pStyle w:val="BodyText"/>
      </w:pPr>
      <w:r>
        <w:rPr>
          <w:bCs/>
          <w:b/>
        </w:rPr>
        <w:t xml:space="preserve">Subject Name:</w:t>
      </w:r>
      <w:r>
        <w:t xml:space="preserve"> </w:t>
      </w:r>
      <w:r>
        <w:t xml:space="preserve">Dr. Alan Tan Wei Jie</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Singapore Singapore</w:t>
      </w:r>
    </w:p>
    <w:p>
      <w:pPr>
        <w:pStyle w:val="BodyText"/>
      </w:pPr>
      <w:r>
        <w:rPr>
          <w:bCs/>
          <w:b/>
        </w:rPr>
        <w:t xml:space="preserve">Reviewer:</w:t>
      </w:r>
      <w:r>
        <w:t xml:space="preserve"> </w:t>
      </w:r>
      <w:r>
        <w:t xml:space="preserve">Prof. Sarah Lim (Senior Fellow, Institute of Data Science)</w:t>
      </w:r>
    </w:p>
    <w:p>
      <w:pPr>
        <w:pStyle w:val="BodyText"/>
      </w:pPr>
      <w:r>
        <w:rPr>
          <w:bCs/>
          <w:b/>
        </w:rPr>
        <w:t xml:space="preserve">Department:</w:t>
      </w:r>
      <w:r>
        <w:t xml:space="preserve"> </w:t>
      </w:r>
      <w:r>
        <w:t xml:space="preserve">National Analytics &amp; Research Division</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acumen, and ethical adherence of the subject, acting in the capacity of a</w:t>
      </w:r>
      <w:r>
        <w:t xml:space="preserve"> </w:t>
      </w:r>
      <w:r>
        <w:rPr>
          <w:bCs/>
          <w:b/>
        </w:rPr>
        <w:t xml:space="preserve">Statistician</w:t>
      </w:r>
      <w:r>
        <w:t xml:space="preserve"> </w:t>
      </w:r>
      <w:r>
        <w:t xml:space="preserve">within the jurisdiction of</w:t>
      </w:r>
      <w:r>
        <w:t xml:space="preserve"> </w:t>
      </w:r>
      <w:r>
        <w:rPr>
          <w:bCs/>
          <w:b/>
        </w:rPr>
        <w:t xml:space="preserve">Singapore Singapore</w:t>
      </w:r>
      <w:r>
        <w:t xml:space="preserve">. The review aims to assess the individual's alignment with the rigorous standards expected by the Singapore Department of Statistics (SingStat) and the broader data science community in the region.</w:t>
      </w:r>
    </w:p>
    <w:p>
      <w:pPr>
        <w:pStyle w:val="BodyText"/>
      </w:pPr>
      <w:r>
        <w:t xml:space="preserve">Over the review period, the Statistician has demonstrated a high level of proficiency in advanced statistical modeling, particularly in the context of urban planning and public health data analysis. The subject's work has significantly contributed to evidence-based policy making, a core pillar of Singapore's governance framework. This report details specific competencies, areas of excellence, and recommendations for future professional development.</w:t>
      </w:r>
    </w:p>
    <w:bookmarkEnd w:id="21"/>
    <w:bookmarkStart w:id="22" w:name="Xe3df8c43a6de9fea70f8f7288d3999df4b7a815"/>
    <w:p>
      <w:pPr>
        <w:pStyle w:val="Heading2"/>
      </w:pPr>
      <w:r>
        <w:t xml:space="preserve">2. Technical Competency and Methodological Rigor</w:t>
      </w:r>
    </w:p>
    <w:p>
      <w:pPr>
        <w:pStyle w:val="FirstParagraph"/>
      </w:pPr>
      <w:r>
        <w:t xml:space="preserve">As a</w:t>
      </w:r>
      <w:r>
        <w:t xml:space="preserve"> </w:t>
      </w:r>
      <w:r>
        <w:rPr>
          <w:bCs/>
          <w:b/>
        </w:rPr>
        <w:t xml:space="preserve">Statistician</w:t>
      </w:r>
      <w:r>
        <w:t xml:space="preserve"> </w:t>
      </w:r>
      <w:r>
        <w:t xml:space="preserve">operating in</w:t>
      </w:r>
      <w:r>
        <w:t xml:space="preserve"> </w:t>
      </w:r>
      <w:r>
        <w:rPr>
          <w:bCs/>
          <w:b/>
        </w:rPr>
        <w:t xml:space="preserve">Singapore Singapore</w:t>
      </w:r>
      <w:r>
        <w:t xml:space="preserve">, the subject is required to maintain exceptional standards of methodological rigor. The review highlights the following technical achievements:</w:t>
      </w:r>
    </w:p>
    <w:p>
      <w:pPr>
        <w:numPr>
          <w:ilvl w:val="0"/>
          <w:numId w:val="1001"/>
        </w:numPr>
        <w:pStyle w:val="Compact"/>
      </w:pPr>
      <w:r>
        <w:rPr>
          <w:bCs/>
          <w:b/>
        </w:rPr>
        <w:t xml:space="preserve">Advanced Modeling:</w:t>
      </w:r>
      <w:r>
        <w:t xml:space="preserve"> </w:t>
      </w:r>
      <w:r>
        <w:t xml:space="preserve">The subject successfully implemented Bayesian hierarchical models to analyze regional health trends. This approach allowed for more accurate predictions compared to traditional frequentist methods previously used by the department.</w:t>
      </w:r>
    </w:p>
    <w:p>
      <w:pPr>
        <w:numPr>
          <w:ilvl w:val="0"/>
          <w:numId w:val="1001"/>
        </w:numPr>
        <w:pStyle w:val="Compact"/>
      </w:pPr>
      <w:r>
        <w:rPr>
          <w:bCs/>
          <w:b/>
        </w:rPr>
        <w:t xml:space="preserve">Data Integrity:</w:t>
      </w:r>
      <w:r>
        <w:t xml:space="preserve"> </w:t>
      </w:r>
      <w:r>
        <w:t xml:space="preserve">Adherence to data governance frameworks was exemplary. The Statistician ensured that all datasets complied with the Personal Data Protection Act (PDPA) of Singapore, maintaining strict anonymization protocols while preserving data utility.</w:t>
      </w:r>
    </w:p>
    <w:p>
      <w:pPr>
        <w:numPr>
          <w:ilvl w:val="0"/>
          <w:numId w:val="1001"/>
        </w:numPr>
        <w:pStyle w:val="Compact"/>
      </w:pPr>
      <w:r>
        <w:rPr>
          <w:bCs/>
          <w:b/>
        </w:rPr>
        <w:t xml:space="preserve">Software Proficiency:</w:t>
      </w:r>
      <w:r>
        <w:t xml:space="preserve"> </w:t>
      </w:r>
      <w:r>
        <w:t xml:space="preserve">Demonstrated expert-level proficiency in R and Python, specifically utilizing libraries such as TensorFlow for predictive analytics. The code repositories were well-documented, facilitating reproducibility—a key requirement in scientific peer review.</w:t>
      </w:r>
    </w:p>
    <w:p>
      <w:pPr>
        <w:pStyle w:val="FirstParagraph"/>
      </w:pPr>
      <w:r>
        <w:t xml:space="preserve">The technical depth displayed confirms that the subject meets the high expectations set for statistical professionals in Singapore's competitive landscape.</w:t>
      </w:r>
    </w:p>
    <w:bookmarkEnd w:id="22"/>
    <w:bookmarkStart w:id="23" w:name="Xc1677b857ea7e75ab86f647722b2d25170b54bd"/>
    <w:p>
      <w:pPr>
        <w:pStyle w:val="Heading2"/>
      </w:pPr>
      <w:r>
        <w:t xml:space="preserve">3. Impact on Organizational and National Goals</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Singapore Singapore</w:t>
      </w:r>
      <w:r>
        <w:t xml:space="preserve"> </w:t>
      </w:r>
      <w:r>
        <w:t xml:space="preserve">extends beyond number crunching; it involves translating complex data into actionable insights for national development. This</w:t>
      </w:r>
      <w:r>
        <w:t xml:space="preserve"> </w:t>
      </w:r>
      <w:r>
        <w:rPr>
          <w:bCs/>
          <w:b/>
        </w:rPr>
        <w:t xml:space="preserve">Peer Review Report</w:t>
      </w:r>
      <w:r>
        <w:t xml:space="preserve"> </w:t>
      </w:r>
      <w:r>
        <w:t xml:space="preserve">notes the following impacts:</w:t>
      </w:r>
    </w:p>
    <w:p>
      <w:pPr>
        <w:numPr>
          <w:ilvl w:val="0"/>
          <w:numId w:val="1002"/>
        </w:numPr>
        <w:pStyle w:val="Compact"/>
      </w:pPr>
      <w:r>
        <w:rPr>
          <w:bCs/>
          <w:b/>
        </w:rPr>
        <w:t xml:space="preserve">Policy Influence:</w:t>
      </w:r>
      <w:r>
        <w:t xml:space="preserve"> </w:t>
      </w:r>
      <w:r>
        <w:t xml:space="preserve">The subject's analysis on housing market volatility provided critical insights that were adopted by urban planning committees. This demonstrates the Statistician's ability to bridge the gap between raw data and strategic decision-making.</w:t>
      </w:r>
    </w:p>
    <w:p>
      <w:pPr>
        <w:numPr>
          <w:ilvl w:val="0"/>
          <w:numId w:val="1002"/>
        </w:numPr>
        <w:pStyle w:val="Compact"/>
      </w:pPr>
      <w:r>
        <w:rPr>
          <w:bCs/>
          <w:b/>
        </w:rPr>
        <w:t xml:space="preserve">Efficiency Improvements:</w:t>
      </w:r>
      <w:r>
        <w:t xml:space="preserve"> </w:t>
      </w:r>
      <w:r>
        <w:t xml:space="preserve">By optimizing survey sampling techniques, the subject reduced data collection costs by 15% without compromising statistical power. This efficiency aligns with the national drive for resource optimization.</w:t>
      </w:r>
    </w:p>
    <w:p>
      <w:pPr>
        <w:numPr>
          <w:ilvl w:val="0"/>
          <w:numId w:val="1002"/>
        </w:numPr>
        <w:pStyle w:val="Compact"/>
      </w:pPr>
      <w:r>
        <w:rPr>
          <w:bCs/>
          <w:b/>
        </w:rPr>
        <w:t xml:space="preserve">Interdisciplinary Collaboration:</w:t>
      </w:r>
      <w:r>
        <w:t xml:space="preserve"> </w:t>
      </w:r>
      <w:r>
        <w:t xml:space="preserve">The Statistician effectively collaborated with economists and sociologists, ensuring that statistical models accounted for socio-cultural nuances specific to the Singaporean context.</w:t>
      </w:r>
    </w:p>
    <w:bookmarkEnd w:id="23"/>
    <w:bookmarkStart w:id="24" w:name="communication-and-stakeholder-engagement"/>
    <w:p>
      <w:pPr>
        <w:pStyle w:val="Heading2"/>
      </w:pPr>
      <w:r>
        <w:t xml:space="preserve">4. Communication and Stakeholder Engagement</w:t>
      </w:r>
    </w:p>
    <w:p>
      <w:pPr>
        <w:pStyle w:val="FirstParagraph"/>
      </w:pPr>
      <w:r>
        <w:t xml:space="preserve">A critical aspect of this</w:t>
      </w:r>
      <w:r>
        <w:t xml:space="preserve"> </w:t>
      </w:r>
      <w:r>
        <w:rPr>
          <w:bCs/>
          <w:b/>
        </w:rPr>
        <w:t xml:space="preserve">Peer Review Report</w:t>
      </w:r>
      <w:r>
        <w:t xml:space="preserve"> </w:t>
      </w:r>
      <w:r>
        <w:t xml:space="preserve">is the evaluation of communication skills. A</w:t>
      </w:r>
      <w:r>
        <w:t xml:space="preserve"> </w:t>
      </w:r>
      <w:r>
        <w:rPr>
          <w:bCs/>
          <w:b/>
        </w:rPr>
        <w:t xml:space="preserve">Statistician</w:t>
      </w:r>
      <w:r>
        <w:t xml:space="preserve"> </w:t>
      </w:r>
      <w:r>
        <w:t xml:space="preserve">must be able to convey complex probabilistic concepts to non-technical stakeholders.</w:t>
      </w:r>
    </w:p>
    <w:p>
      <w:pPr>
        <w:pStyle w:val="BodyText"/>
      </w:pPr>
      <w:r>
        <w:t xml:space="preserve">The subject has shown marked improvement in data visualization and storytelling. Presentations delivered to senior management were clear, concise, and visually engaging. However, the review suggests that further training in executive communication could enhance the subject's ability to influence high-level strategic decisions more effectively.</w:t>
      </w:r>
    </w:p>
    <w:bookmarkEnd w:id="24"/>
    <w:bookmarkStart w:id="25" w:name="X4ce211acb8b02978b825403f312638d11fa1afd"/>
    <w:p>
      <w:pPr>
        <w:pStyle w:val="Heading2"/>
      </w:pPr>
      <w:r>
        <w:t xml:space="preserve">5. Ethical Standards and Professional Conduct</w:t>
      </w:r>
    </w:p>
    <w:p>
      <w:pPr>
        <w:pStyle w:val="FirstParagraph"/>
      </w:pPr>
      <w:r>
        <w:t xml:space="preserve">In</w:t>
      </w:r>
      <w:r>
        <w:t xml:space="preserve"> </w:t>
      </w:r>
      <w:r>
        <w:rPr>
          <w:bCs/>
          <w:b/>
        </w:rPr>
        <w:t xml:space="preserve">Singapore Singapore</w:t>
      </w:r>
      <w:r>
        <w:t xml:space="preserve">, the integrity of statistical data is paramount for public trust. This</w:t>
      </w:r>
      <w:r>
        <w:t xml:space="preserve"> </w:t>
      </w:r>
      <w:r>
        <w:rPr>
          <w:bCs/>
          <w:b/>
        </w:rPr>
        <w:t xml:space="preserve">Peer Review Report</w:t>
      </w:r>
      <w:r>
        <w:t xml:space="preserve"> </w:t>
      </w:r>
      <w:r>
        <w:t xml:space="preserve">confirms that the subject has adhered strictly to the ethical guidelines set forth by the International Statistical Institute (ISI) and local regulatory bodies. There were no instances of data manipulation, bias introduction, or confidentiality breaches observed during the review period.</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Statistician</w:t>
      </w:r>
      <w:r>
        <w:t xml:space="preserve">:</w:t>
      </w:r>
    </w:p>
    <w:p>
      <w:pPr>
        <w:numPr>
          <w:ilvl w:val="0"/>
          <w:numId w:val="1003"/>
        </w:numPr>
        <w:pStyle w:val="Compact"/>
      </w:pPr>
      <w:r>
        <w:rPr>
          <w:bCs/>
          <w:b/>
        </w:rPr>
        <w:t xml:space="preserve">Leadership Training:</w:t>
      </w:r>
      <w:r>
        <w:t xml:space="preserve"> </w:t>
      </w:r>
      <w:r>
        <w:t xml:space="preserve">Given the subject's technical expertise, they should be considered for a mentorship role to guide junior analysts within the Singaporean data ecosystem.</w:t>
      </w:r>
    </w:p>
    <w:p>
      <w:pPr>
        <w:numPr>
          <w:ilvl w:val="0"/>
          <w:numId w:val="1003"/>
        </w:numPr>
        <w:pStyle w:val="Compact"/>
      </w:pPr>
      <w:r>
        <w:rPr>
          <w:bCs/>
          <w:b/>
        </w:rPr>
        <w:t xml:space="preserve">Advanced Certification:</w:t>
      </w:r>
      <w:r>
        <w:t xml:space="preserve"> </w:t>
      </w:r>
      <w:r>
        <w:t xml:space="preserve">Pursuing certification in Artificial Intelligence ethics would be beneficial, as the intersection of AI and statistics becomes increasingly regulated in Singapore.</w:t>
      </w:r>
    </w:p>
    <w:p>
      <w:pPr>
        <w:numPr>
          <w:ilvl w:val="0"/>
          <w:numId w:val="1003"/>
        </w:numPr>
        <w:pStyle w:val="Compact"/>
      </w:pPr>
      <w:r>
        <w:rPr>
          <w:bCs/>
          <w:b/>
        </w:rPr>
        <w:t xml:space="preserve">Publication:</w:t>
      </w:r>
      <w:r>
        <w:t xml:space="preserve"> </w:t>
      </w:r>
      <w:r>
        <w:t xml:space="preserve">The subject is encouraged to publish their findings on urban health modeling in peer-reviewed international journals to elevate the profile of Singapore's statistical research.</w:t>
      </w:r>
    </w:p>
    <w:bookmarkEnd w:id="26"/>
    <w:bookmarkStart w:id="27" w:name="final-assessment-rating"/>
    <w:p>
      <w:pPr>
        <w:pStyle w:val="Heading2"/>
      </w:pPr>
      <w:r>
        <w:t xml:space="preserve">7. Final Assessment Rating</w:t>
      </w:r>
    </w:p>
    <w:p>
      <w:pPr>
        <w:pStyle w:val="FirstParagraph"/>
      </w:pPr>
      <w:r>
        <w:t xml:space="preserve">Technical Expertise</w:t>
      </w:r>
      <w:r>
        <w:t xml:space="preserve"> </w:t>
      </w:r>
      <w:r>
        <w:t xml:space="preserve">5/5</w:t>
      </w:r>
    </w:p>
    <w:p>
      <w:pPr>
        <w:pStyle w:val="BodyText"/>
      </w:pPr>
      <w:r>
        <w:t xml:space="preserve">Methodological Rigor</w:t>
      </w:r>
      <w:r>
        <w:t xml:space="preserve"> </w:t>
      </w:r>
      <w:r>
        <w:t xml:space="preserve">5/5</w:t>
      </w:r>
    </w:p>
    <w:p>
      <w:pPr>
        <w:pStyle w:val="BodyText"/>
      </w:pPr>
      <w:r>
        <w:t xml:space="preserve">Communication Skills</w:t>
      </w:r>
      <w:r>
        <w:t xml:space="preserve"> </w:t>
      </w:r>
      <w:r>
        <w:t xml:space="preserve">4/5</w:t>
      </w:r>
    </w:p>
    <w:p>
      <w:pPr>
        <w:pStyle w:val="BodyText"/>
      </w:pPr>
      <w:r>
        <w:t xml:space="preserve">Ethical Compliance</w:t>
      </w:r>
      <w:r>
        <w:t xml:space="preserve"> </w:t>
      </w:r>
      <w:r>
        <w:t xml:space="preserve">5/5</w:t>
      </w:r>
    </w:p>
    <w:p>
      <w:pPr>
        <w:pStyle w:val="BodyText"/>
      </w:pPr>
      <w:r>
        <w:t xml:space="preserve">Overall Performance</w:t>
      </w:r>
      <w:r>
        <w:t xml:space="preserve"> </w:t>
      </w:r>
      <w:r>
        <w:t xml:space="preserve">Excellent</w:t>
      </w:r>
    </w:p>
    <w:bookmarkEnd w:id="27"/>
    <w:p>
      <w:pPr>
        <w:pStyle w:val="BodyText"/>
      </w:pPr>
      <w:r>
        <w:rPr>
          <w:bCs/>
          <w:b/>
        </w:rPr>
        <w:t xml:space="preserve">Reviewer Signature:</w:t>
      </w:r>
    </w:p>
    <w:p>
      <w:pPr>
        <w:pStyle w:val="BodyText"/>
      </w:pPr>
      <w:r>
        <w:t xml:space="preserve">Prof. Sarah Lim</w:t>
      </w:r>
    </w:p>
    <w:p>
      <w:pPr>
        <w:pStyle w:val="BodyText"/>
      </w:pPr>
      <w:r>
        <w:rPr>
          <w:bCs/>
          <w:b/>
        </w:rPr>
        <w:t xml:space="preserve">Subject Acknowledgement:</w:t>
      </w:r>
    </w:p>
    <w:p>
      <w:pPr>
        <w:pStyle w:val="BodyText"/>
      </w:pPr>
      <w:r>
        <w:t xml:space="preserve">Dr. Alan Tan Wei Jie</w:t>
      </w:r>
    </w:p>
    <w:p>
      <w:pPr>
        <w:pStyle w:val="BodyText"/>
      </w:pPr>
      <w:r>
        <w:t xml:space="preserve">This document is a confidential</w:t>
      </w:r>
      <w:r>
        <w:t xml:space="preserve"> </w:t>
      </w:r>
      <w:r>
        <w:rPr>
          <w:bCs/>
          <w:b/>
        </w:rPr>
        <w:t xml:space="preserve">Peer Review Report</w:t>
      </w:r>
      <w:r>
        <w:t xml:space="preserve"> </w:t>
      </w:r>
      <w:r>
        <w:t xml:space="preserve">intended for internal use within the organization.</w:t>
      </w:r>
      <w:r>
        <w:t xml:space="preserve"> </w:t>
      </w:r>
      <w:r>
        <w:t xml:space="preserve">It pertains specifically to the evaluation of a</w:t>
      </w:r>
      <w:r>
        <w:t xml:space="preserve"> </w:t>
      </w:r>
      <w:r>
        <w:rPr>
          <w:bCs/>
          <w:b/>
        </w:rPr>
        <w:t xml:space="preserve">Statistician</w:t>
      </w:r>
      <w:r>
        <w:t xml:space="preserve"> </w:t>
      </w:r>
      <w:r>
        <w:t xml:space="preserve">based in</w:t>
      </w:r>
      <w:r>
        <w:t xml:space="preserve"> </w:t>
      </w:r>
      <w:r>
        <w:rPr>
          <w:bCs/>
          <w:b/>
        </w:rPr>
        <w:t xml:space="preserve">Singapore Singapore</w:t>
      </w:r>
      <w:r>
        <w:t xml:space="preserve">.</w:t>
      </w:r>
      <w:r>
        <w:t xml:space="preserve"> </w:t>
      </w:r>
      <w:r>
        <w:t xml:space="preserve">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Singapore</dc:title>
  <dc:creator/>
  <dc:language>en</dc:language>
  <cp:keywords/>
  <dcterms:created xsi:type="dcterms:W3CDTF">2026-10-10T08:50:58Z</dcterms:created>
  <dcterms:modified xsi:type="dcterms:W3CDTF">2026-10-10T08:50:58Z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