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Seoul,</w:t>
      </w:r>
      <w:r>
        <w:t xml:space="preserve"> </w:t>
      </w:r>
      <w:r>
        <w:t xml:space="preserve">South</w:t>
      </w:r>
      <w:r>
        <w:t xml:space="preserve"> </w:t>
      </w:r>
      <w:r>
        <w:t xml:space="preserve">Korea</w:t>
      </w:r>
    </w:p>
    <w:bookmarkStart w:id="27" w:name="peer-review-report-statistician"/>
    <w:p>
      <w:pPr>
        <w:pStyle w:val="Heading1"/>
      </w:pPr>
      <w:r>
        <w:t xml:space="preserve">Peer Review Report: Statistician</w:t>
      </w:r>
    </w:p>
    <w:p>
      <w:pPr>
        <w:pStyle w:val="FirstParagraph"/>
      </w:pPr>
      <w:r>
        <w:t xml:space="preserve">Subject:</w:t>
      </w:r>
      <w:r>
        <w:t xml:space="preserve"> </w:t>
      </w:r>
      <w:r>
        <w:t xml:space="preserve">Professional Competency Assessment</w:t>
      </w:r>
      <w:r>
        <w:br/>
      </w:r>
      <w:r>
        <w:t xml:space="preserve">Role:</w:t>
      </w:r>
      <w:r>
        <w:t xml:space="preserve"> </w:t>
      </w:r>
      <w:r>
        <w:t xml:space="preserve">Senior Statistician</w:t>
      </w:r>
      <w:r>
        <w:br/>
      </w:r>
      <w:r>
        <w:t xml:space="preserve">Location:</w:t>
      </w:r>
      <w:r>
        <w:t xml:space="preserve"> </w:t>
      </w:r>
      <w:r>
        <w:t xml:space="preserve">South Korea, Seoul</w:t>
      </w:r>
      <w:r>
        <w:br/>
      </w:r>
      <w:r>
        <w:t xml:space="preserve">Date:</w:t>
      </w:r>
      <w:r>
        <w:t xml:space="preserve"> </w:t>
      </w:r>
      <w:r>
        <w:t xml:space="preserve">October 24, 2023</w:t>
      </w:r>
    </w:p>
    <w:p>
      <w:pPr>
        <w:pStyle w:val="BodyText"/>
      </w:pPr>
      <w:r>
        <w:t xml:space="preserve">Reviewer:</w:t>
      </w:r>
      <w:r>
        <w:t xml:space="preserve"> </w:t>
      </w:r>
      <w:r>
        <w:t xml:space="preserve">Dr. Min-Jae Park</w:t>
      </w:r>
      <w:r>
        <w:br/>
      </w:r>
      <w:r>
        <w:t xml:space="preserve">Affiliation:</w:t>
      </w:r>
      <w:r>
        <w:t xml:space="preserve"> </w:t>
      </w:r>
      <w:r>
        <w:t xml:space="preserve">Seoul National University Statistics Dept.</w:t>
      </w:r>
      <w:r>
        <w:br/>
      </w:r>
      <w:r>
        <w:t xml:space="preserve">Review Type:</w:t>
      </w:r>
      <w:r>
        <w:t xml:space="preserve"> </w:t>
      </w:r>
      <w:r>
        <w:t xml:space="preserve">Annual Performance &amp; Technical Audit</w:t>
      </w:r>
      <w:r>
        <w:br/>
      </w:r>
      <w: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professional performance, technical acumen, and methodological rigor of the subject Statistician operating within the dynamic data ecosystem of South Korea, specifically Seoul. The review focuses on the individual's ability to navigate the unique regulatory, cultural, and technological landscape of Seoul's data science sector. The assessment covers statistical modeling accuracy, data governance compliance, cross-functional communication, and alignment with local industry standards. Overall, the Statistician demonstrates a high level of proficiency, though specific areas regarding local regulatory adaptation require attention.</w:t>
      </w:r>
    </w:p>
    <w:bookmarkEnd w:id="20"/>
    <w:bookmarkStart w:id="21" w:name="Xe3df8c43a6de9fea70f8f7288d3999df4b7a815"/>
    <w:p>
      <w:pPr>
        <w:pStyle w:val="Heading2"/>
      </w:pPr>
      <w:r>
        <w:t xml:space="preserve">2. Technical Competency and Methodological Rigor</w:t>
      </w:r>
    </w:p>
    <w:p>
      <w:pPr>
        <w:pStyle w:val="FirstParagraph"/>
      </w:pPr>
      <w:r>
        <w:t xml:space="preserve">The core function of a Statistician in Seoul is heavily influenced by the city's status as a global technology hub. The subject has demonstrated exceptional skill in advanced statistical modeling, particularly in time-series analysis and predictive modeling relevant to the Korean market. The review of recent projects indicates a robust application of Bayesian inference and machine learning integration, which are critical for the fast-paced decision-making environments found in Seoul's major conglomerates (Chaebols) and fintech startups.</w:t>
      </w:r>
    </w:p>
    <w:p>
      <w:pPr>
        <w:pStyle w:val="BodyText"/>
      </w:pPr>
      <w:r>
        <w:t xml:space="preserve">However, the review notes a need for greater emphasis on robustness checks in high-dimensional data sets. While the models are sophisticated, the documentation of sensitivity analyses could be improved to meet the stringent standards expected by Seoul-based regulatory bodies. The Statistician must ensure that all methodologies are not only mathematically sound but also transparent and reproducible, a key requirement in the Korean academic and industrial sectors.</w:t>
      </w:r>
    </w:p>
    <w:bookmarkEnd w:id="21"/>
    <w:bookmarkStart w:id="22" w:name="X252d1e6be12250eca8774012db1720058be6fb8"/>
    <w:p>
      <w:pPr>
        <w:pStyle w:val="Heading2"/>
      </w:pPr>
      <w:r>
        <w:t xml:space="preserve">3. Data Governance and Regulatory Compliance</w:t>
      </w:r>
    </w:p>
    <w:p>
      <w:pPr>
        <w:pStyle w:val="FirstParagraph"/>
      </w:pPr>
      <w:r>
        <w:t xml:space="preserve">Operating in South Korea requires strict adherence to the Personal Information Protection Act (PIPA) and the Act on Promotion of Information and Communications Network Utilization and Information Protection. This Peer Review Report highlights the Statistician's performance in this critical area. The subject has shown a commendable understanding of data anonymization techniques and privacy-preserving statistical methods.</w:t>
      </w:r>
    </w:p>
    <w:p>
      <w:pPr>
        <w:pStyle w:val="BodyText"/>
      </w:pPr>
      <w:r>
        <w:t xml:space="preserve">In the context of Seoul, where data privacy concerns are paramount due to high population density and digital connectivity, the Statistician's approach to data handling is largely compliant. Nevertheless, the review recommends a deeper engagement with the latest guidelines issued by the Korea Internet &amp; Security Agency (KISA). Specifically, the documentation of data lineage and consent management in statistical datasets should be more granular to fully align with Seoul's evolving data governance frameworks.</w:t>
      </w:r>
    </w:p>
    <w:bookmarkEnd w:id="22"/>
    <w:bookmarkStart w:id="23" w:name="communication-and-stakeholder-engagement"/>
    <w:p>
      <w:pPr>
        <w:pStyle w:val="Heading2"/>
      </w:pPr>
      <w:r>
        <w:t xml:space="preserve">4. Communication and Stakeholder Engagement</w:t>
      </w:r>
    </w:p>
    <w:p>
      <w:pPr>
        <w:pStyle w:val="FirstParagraph"/>
      </w:pPr>
      <w:r>
        <w:t xml:space="preserve">A Statistician in Seoul must effectively communicate complex findings to diverse stakeholders, including C-suite executives, government officials, and technical teams. The review assesses the subject's ability to translate statistical insights into actionable business intelligence. The Statistician has demonstrated strong presentation skills, particularly in visualizing data using tools prevalent in the Korean market, such as Tableau and local BI platforms.</w:t>
      </w:r>
    </w:p>
    <w:p>
      <w:pPr>
        <w:pStyle w:val="BodyText"/>
      </w:pPr>
      <w:r>
        <w:t xml:space="preserve">Cultural nuance is a significant factor in Seoul's professional environment. The subject has adapted well to the hierarchical communication structures common in Korean organizations, ensuring that reports are respectful yet assertive in their recommendations. However, the review suggests improving the clarity of technical jargon in reports intended for non-technical stakeholders. Bridging the gap between advanced statistical theory and practical business application remains a key area for development.</w:t>
      </w:r>
    </w:p>
    <w:bookmarkEnd w:id="23"/>
    <w:bookmarkStart w:id="24" w:name="innovation-and-adaptability"/>
    <w:p>
      <w:pPr>
        <w:pStyle w:val="Heading2"/>
      </w:pPr>
      <w:r>
        <w:t xml:space="preserve">5. Innovation and Adaptability</w:t>
      </w:r>
    </w:p>
    <w:p>
      <w:pPr>
        <w:pStyle w:val="FirstParagraph"/>
      </w:pPr>
      <w:r>
        <w:t xml:space="preserve">Seoul is at the forefront of technological innovation, particularly in AI and big data. This Peer Review Report evaluates the Statistician's commitment to continuous learning and innovation. The subject has actively incorporated emerging techniques such as causal inference and reinforcement learning into their workflow, demonstrating a proactive approach to staying current with global trends.</w:t>
      </w:r>
    </w:p>
    <w:p>
      <w:pPr>
        <w:pStyle w:val="BodyText"/>
      </w:pPr>
      <w:r>
        <w:t xml:space="preserve">The review also notes the Statistician's participation in local professional networks and conferences in Seoul, which is crucial for maintaining industry relevance. However, there is an opportunity to further leverage open-source communities and collaborate with academic institutions in Seoul to drive methodological innovation. Engaging more deeply with the local research ecosystem could enhance the Statistician's impact and contribute to the broader statistical community in South Korea.</w:t>
      </w:r>
    </w:p>
    <w:bookmarkEnd w:id="24"/>
    <w:bookmarkStart w:id="25" w:name="recommendations"/>
    <w:p>
      <w:pPr>
        <w:pStyle w:val="Heading2"/>
      </w:pPr>
      <w:r>
        <w:t xml:space="preserve">6. Recommendations</w:t>
      </w:r>
    </w:p>
    <w:p>
      <w:pPr>
        <w:pStyle w:val="FirstParagraph"/>
      </w:pPr>
      <w:r>
        <w:t xml:space="preserve">Based on this comprehensive Peer Review Report, the following recommendations are made for the Statistician:</w:t>
      </w:r>
    </w:p>
    <w:p>
      <w:pPr>
        <w:numPr>
          <w:ilvl w:val="0"/>
          <w:numId w:val="1001"/>
        </w:numPr>
        <w:pStyle w:val="Compact"/>
      </w:pPr>
      <w:r>
        <w:rPr>
          <w:bCs/>
          <w:b/>
        </w:rPr>
        <w:t xml:space="preserve">Enhance Regulatory Knowledge:</w:t>
      </w:r>
      <w:r>
        <w:t xml:space="preserve"> </w:t>
      </w:r>
      <w:r>
        <w:t xml:space="preserve">Deepen understanding of PIPA and KISA guidelines to ensure full compliance in all statistical projects.</w:t>
      </w:r>
    </w:p>
    <w:p>
      <w:pPr>
        <w:numPr>
          <w:ilvl w:val="0"/>
          <w:numId w:val="1001"/>
        </w:numPr>
        <w:pStyle w:val="Compact"/>
      </w:pPr>
      <w:r>
        <w:rPr>
          <w:bCs/>
          <w:b/>
        </w:rPr>
        <w:t xml:space="preserve">Improve Documentation:</w:t>
      </w:r>
      <w:r>
        <w:t xml:space="preserve"> </w:t>
      </w:r>
      <w:r>
        <w:t xml:space="preserve">Standardize documentation practices for sensitivity analyses and data lineage to meet Seoul's high transparency standards.</w:t>
      </w:r>
    </w:p>
    <w:p>
      <w:pPr>
        <w:numPr>
          <w:ilvl w:val="0"/>
          <w:numId w:val="1001"/>
        </w:numPr>
        <w:pStyle w:val="Compact"/>
      </w:pPr>
      <w:r>
        <w:rPr>
          <w:bCs/>
          <w:b/>
        </w:rPr>
        <w:t xml:space="preserve">Strengthen Communication:</w:t>
      </w:r>
      <w:r>
        <w:t xml:space="preserve"> </w:t>
      </w:r>
      <w:r>
        <w:t xml:space="preserve">Focus on simplifying technical explanations for non-technical stakeholders while maintaining accuracy.</w:t>
      </w:r>
    </w:p>
    <w:p>
      <w:pPr>
        <w:numPr>
          <w:ilvl w:val="0"/>
          <w:numId w:val="1001"/>
        </w:numPr>
        <w:pStyle w:val="Compact"/>
      </w:pPr>
      <w:r>
        <w:rPr>
          <w:bCs/>
          <w:b/>
        </w:rPr>
        <w:t xml:space="preserve">Foster Collaboration:</w:t>
      </w:r>
      <w:r>
        <w:t xml:space="preserve"> </w:t>
      </w:r>
      <w:r>
        <w:t xml:space="preserve">Increase engagement with Seoul's academic and professional networks to drive innovation and knowledge sharing.</w:t>
      </w:r>
    </w:p>
    <w:bookmarkEnd w:id="25"/>
    <w:bookmarkStart w:id="26" w:name="conclusion"/>
    <w:p>
      <w:pPr>
        <w:pStyle w:val="Heading2"/>
      </w:pPr>
      <w:r>
        <w:t xml:space="preserve">7. Conclusion</w:t>
      </w:r>
    </w:p>
    <w:p>
      <w:pPr>
        <w:pStyle w:val="FirstParagraph"/>
      </w:pPr>
      <w:r>
        <w:t xml:space="preserve">This Peer Review Report concludes that the Statistician is a highly competent professional who contributes significantly to data-driven decision-making in Seoul, South Korea. With targeted improvements in regulatory compliance, documentation, and communication, the subject is well-positioned to excel in the competitive and innovative environment of Seoul's data science sector. The review underscores the importance of aligning statistical practices with local cultural and regulatory contexts to maximize impact and effectiveness.</w:t>
      </w:r>
    </w:p>
    <w:p>
      <w:pPr>
        <w:pStyle w:val="BodyText"/>
      </w:pPr>
      <w:r>
        <w:rPr>
          <w:bCs/>
          <w:b/>
        </w:rPr>
        <w:t xml:space="preserve">Prepared by:</w:t>
      </w:r>
    </w:p>
    <w:p>
      <w:pPr>
        <w:pStyle w:val="BodyText"/>
      </w:pPr>
      <w:r>
        <w:t xml:space="preserve">Dr. Min-Jae Park</w:t>
      </w:r>
      <w:r>
        <w:br/>
      </w:r>
      <w:r>
        <w:t xml:space="preserve">Lead Reviewer</w:t>
      </w:r>
      <w:r>
        <w:br/>
      </w:r>
      <w:r>
        <w:t xml:space="preserve">Seoul National University Statistics Dept.</w:t>
      </w:r>
    </w:p>
    <w:p>
      <w:pPr>
        <w:pStyle w:val="BodyText"/>
      </w:pPr>
      <w:r>
        <w:rPr>
          <w:bCs/>
          <w:b/>
        </w:rPr>
        <w:t xml:space="preserve">Approved by:</w:t>
      </w:r>
    </w:p>
    <w:p>
      <w:pPr>
        <w:pStyle w:val="BodyText"/>
      </w:pPr>
      <w:r>
        <w:t xml:space="preserve">Prof. Soo-Yeon Kim</w:t>
      </w:r>
      <w:r>
        <w:br/>
      </w:r>
      <w:r>
        <w:t xml:space="preserve">Head of Department</w:t>
      </w:r>
      <w:r>
        <w:br/>
      </w:r>
      <w:r>
        <w:t xml:space="preserve">Seoul National University Statistics Dept.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Seoul, South Korea</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