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Statistician</w:t>
      </w:r>
    </w:p>
    <w:p>
      <w:pPr>
        <w:pStyle w:val="BodyText"/>
      </w:pPr>
      <w:r>
        <w:rPr>
          <w:bCs/>
          <w:b/>
        </w:rPr>
        <w:t xml:space="preserve">Location:</w:t>
      </w:r>
      <w:r>
        <w:t xml:space="preserve"> </w:t>
      </w:r>
      <w:r>
        <w:t xml:space="preserve">Sudan Khartoum</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acumen, and methodological rigor of the Statistician operating within the Sudan Khartoum region. Given the complex socio-economic landscape and the critical need for accurate data interpretation in this specific geographic context, the role of the Statistician is paramount. This document outlines the findings regarding data integrity, statistical modeling, reporting standards, and the adaptation of statistical methodologies to the unique challenges present in Sudan Khartoum.</w:t>
      </w:r>
    </w:p>
    <w:bookmarkEnd w:id="21"/>
    <w:bookmarkStart w:id="22" w:name="X3bf63eba88472aeb3ce2ed45701b59fa07a1b65"/>
    <w:p>
      <w:pPr>
        <w:pStyle w:val="Heading2"/>
      </w:pPr>
      <w:r>
        <w:t xml:space="preserve">2. Contextual Relevance: The Role in Sudan Khartoum</w:t>
      </w:r>
    </w:p>
    <w:p>
      <w:pPr>
        <w:pStyle w:val="FirstParagraph"/>
      </w:pPr>
      <w:r>
        <w:t xml:space="preserve">The operational environment in Sudan Khartoum presents distinct challenges for statistical analysis. Factors such as fluctuating economic indicators, demographic shifts, and infrastructural limitations require a Statistician who possesses not only theoretical knowledge but also practical adaptability. This review assesses how effectively the Statistician has navigated these local variables to produce reliable data sets that inform decision-making processes for stakeholders in the region.</w:t>
      </w:r>
    </w:p>
    <w:bookmarkEnd w:id="22"/>
    <w:bookmarkStart w:id="25" w:name="technical-competency-and-methodology"/>
    <w:p>
      <w:pPr>
        <w:pStyle w:val="Heading2"/>
      </w:pPr>
      <w:r>
        <w:t xml:space="preserve">3. Technical Competency and Methodology</w:t>
      </w:r>
    </w:p>
    <w:bookmarkStart w:id="23" w:name="data-collection-and-cleaning"/>
    <w:p>
      <w:pPr>
        <w:pStyle w:val="Heading3"/>
      </w:pPr>
      <w:r>
        <w:t xml:space="preserve">3.1 Data Collection and Cleaning</w:t>
      </w:r>
    </w:p>
    <w:p>
      <w:pPr>
        <w:pStyle w:val="FirstParagraph"/>
      </w:pPr>
      <w:r>
        <w:t xml:space="preserve">The Statistician demonstrated a robust approach to data collection, utilizing mixed-method strategies suitable for the Sudan Khartoum context. The review highlights the effective implementation of data cleaning protocols to address missing values and outliers, which are common in regional datasets. The use of imputation techniques was appropriate and well-documented, ensuring that the final analysis remained unbiased despite initial data gaps.</w:t>
      </w:r>
    </w:p>
    <w:bookmarkEnd w:id="23"/>
    <w:bookmarkStart w:id="24" w:name="statistical-modeling"/>
    <w:p>
      <w:pPr>
        <w:pStyle w:val="Heading3"/>
      </w:pPr>
      <w:r>
        <w:t xml:space="preserve">3.2 Statistical Modeling</w:t>
      </w:r>
    </w:p>
    <w:p>
      <w:pPr>
        <w:pStyle w:val="FirstParagraph"/>
      </w:pPr>
      <w:r>
        <w:t xml:space="preserve">Advanced statistical models were employed to analyze trends relevant to the local population. The Statistician successfully applied regression analysis and time-series forecasting to predict economic and social trends. The selection of models was justified based on the nature of the data, demonstrating a high level of technical proficiency. The ability to adjust models to account for local anomalies in Sudan Khartoum was particularly noteworthy.</w:t>
      </w:r>
    </w:p>
    <w:bookmarkEnd w:id="24"/>
    <w:bookmarkEnd w:id="25"/>
    <w:bookmarkStart w:id="26" w:name="data-integrity-and-ethical-standards"/>
    <w:p>
      <w:pPr>
        <w:pStyle w:val="Heading2"/>
      </w:pPr>
      <w:r>
        <w:t xml:space="preserve">4. Data Integrity and Ethical Standards</w:t>
      </w:r>
    </w:p>
    <w:p>
      <w:pPr>
        <w:pStyle w:val="FirstParagraph"/>
      </w:pPr>
      <w:r>
        <w:t xml:space="preserve">Integrity is the cornerstone of statistical practice. This Peer Review Report confirms that the Statistician adhered strictly to ethical guidelines regarding data privacy and confidentiality. In the context of Sudan Khartoum, where data sensitivity is high, the Statistician implemented secure data handling procedures. There were no instances of data manipulation or misrepresentation identified during the review period. The transparency in reporting limitations and assumptions further underscores the professional integrity of the Statistician.</w:t>
      </w:r>
    </w:p>
    <w:bookmarkEnd w:id="26"/>
    <w:bookmarkStart w:id="27" w:name="communication-and-reporting"/>
    <w:p>
      <w:pPr>
        <w:pStyle w:val="Heading2"/>
      </w:pPr>
      <w:r>
        <w:t xml:space="preserve">5. Communication and Reporting</w:t>
      </w:r>
    </w:p>
    <w:p>
      <w:pPr>
        <w:pStyle w:val="FirstParagraph"/>
      </w:pPr>
      <w:r>
        <w:t xml:space="preserve">A critical function of the Statistician is to translate complex data into actionable insights. The review found that the reports generated were clear, concise, and tailored to the audience. Visualizations were used effectively to highlight key trends in the Sudan Khartoum region. The Statistician successfully bridged the gap between technical statistical jargon and practical application, ensuring that non-technical stakeholders could understand the implications of the data.</w:t>
      </w:r>
    </w:p>
    <w:bookmarkEnd w:id="27"/>
    <w:bookmarkStart w:id="28" w:name="areas-for-improvement"/>
    <w:p>
      <w:pPr>
        <w:pStyle w:val="Heading2"/>
      </w:pPr>
      <w:r>
        <w:t xml:space="preserve">6. Areas for Improvement</w:t>
      </w:r>
    </w:p>
    <w:p>
      <w:pPr>
        <w:pStyle w:val="FirstParagraph"/>
      </w:pPr>
      <w:r>
        <w:t xml:space="preserve">While the performance of the Statistician has been largely exemplary, this Peer Review Report identifies areas for further development. It is recommended that the Statistician explore more advanced machine learning techniques to enhance predictive accuracy. Additionally, increasing collaboration with local field researchers in Sudan Khartoum could improve the granularity of data collection. Strengthening these areas will further elevate the quality of statistical outputs.</w:t>
      </w:r>
    </w:p>
    <w:bookmarkEnd w:id="28"/>
    <w:bookmarkStart w:id="29" w:name="conclusion"/>
    <w:p>
      <w:pPr>
        <w:pStyle w:val="Heading2"/>
      </w:pPr>
      <w:r>
        <w:t xml:space="preserve">7. Conclusion</w:t>
      </w:r>
    </w:p>
    <w:p>
      <w:pPr>
        <w:pStyle w:val="FirstParagraph"/>
      </w:pPr>
      <w:r>
        <w:t xml:space="preserve">In conclusion, this Peer Review Report affirms that the Statistician has performed their duties with a high degree of professionalism and technical skill. Their work has significantly contributed to the understanding of key metrics within Sudan Khartoum. The ability to maintain rigorous standards amidst challenging conditions is commendable. It is the consensus of the review panel that the Statistician is well-suited to their role and continues to be a valuable asset to the organization.</w:t>
      </w:r>
    </w:p>
    <w:bookmarkEnd w:id="29"/>
    <w:p>
      <w:pPr>
        <w:pStyle w:val="BodyText"/>
      </w:pPr>
      <w:r>
        <w:rPr>
          <w:bCs/>
          <w:b/>
        </w:rPr>
        <w:t xml:space="preserve">Prepared by:</w:t>
      </w:r>
    </w:p>
    <w:p>
      <w:pPr>
        <w:pStyle w:val="BodyText"/>
      </w:pPr>
      <w:r>
        <w:t xml:space="preserve">Senior Review Committee</w:t>
      </w:r>
    </w:p>
    <w:p>
      <w:pPr>
        <w:pStyle w:val="BodyText"/>
      </w:pPr>
      <w:r>
        <w:rPr>
          <w:bCs/>
          <w:b/>
        </w:rPr>
        <w:t xml:space="preserve">Approved by:</w:t>
      </w:r>
    </w:p>
    <w:p>
      <w:pPr>
        <w:pStyle w:val="BodyText"/>
      </w:pPr>
      <w:r>
        <w:t xml:space="preserve">Head of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Sudan Khartoum</dc:title>
  <dc:creator/>
  <dc:language>en</dc:language>
  <cp:keywords/>
  <dcterms:created xsi:type="dcterms:W3CDTF">2026-10-10T09:18:01Z</dcterms:created>
  <dcterms:modified xsi:type="dcterms:W3CDTF">2026-10-10T09:18:01Z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