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p>
    <w:bookmarkStart w:id="27" w:name="peer-review-report"/>
    <w:p>
      <w:pPr>
        <w:pStyle w:val="Heading1"/>
      </w:pPr>
      <w:r>
        <w:t xml:space="preserve">Peer Review Report</w:t>
      </w:r>
    </w:p>
    <w:p>
      <w:pPr>
        <w:pStyle w:val="FirstParagraph"/>
      </w:pPr>
      <w:r>
        <w:t xml:space="preserve">Subject of Review</w:t>
      </w:r>
    </w:p>
    <w:p>
      <w:pPr>
        <w:pStyle w:val="BodyText"/>
      </w:pPr>
      <w:r>
        <w:t xml:space="preserve">Senior Statistician</w:t>
      </w:r>
    </w:p>
    <w:p>
      <w:pPr>
        <w:pStyle w:val="BodyText"/>
      </w:pPr>
      <w:r>
        <w:t xml:space="preserve">Department</w:t>
      </w:r>
    </w:p>
    <w:p>
      <w:pPr>
        <w:pStyle w:val="BodyText"/>
      </w:pPr>
      <w:r>
        <w:t xml:space="preserve">Data Science &amp; Analytics Division</w:t>
      </w:r>
    </w:p>
    <w:p>
      <w:pPr>
        <w:pStyle w:val="BodyText"/>
      </w:pPr>
      <w:r>
        <w:t xml:space="preserve">Location</w:t>
      </w:r>
    </w:p>
    <w:p>
      <w:pPr>
        <w:pStyle w:val="BodyText"/>
      </w:pPr>
      <w:r>
        <w:t xml:space="preserve">United Kingdom London</w:t>
      </w:r>
    </w:p>
    <w:p>
      <w:pPr>
        <w:pStyle w:val="BodyText"/>
      </w:pPr>
      <w:r>
        <w:t xml:space="preserve">Review Period</w:t>
      </w:r>
    </w:p>
    <w:p>
      <w:pPr>
        <w:pStyle w:val="BodyText"/>
      </w:pPr>
      <w:r>
        <w:t xml:space="preserve">01 January 2023 – 31 December 2023</w:t>
      </w:r>
    </w:p>
    <w:p>
      <w:pPr>
        <w:pStyle w:val="BodyText"/>
      </w:pPr>
      <w:r>
        <w:t xml:space="preserve">Review Date</w:t>
      </w:r>
    </w:p>
    <w:p>
      <w:pPr>
        <w:pStyle w:val="BodyText"/>
      </w:pPr>
      <w:r>
        <w:t xml:space="preserve">15 January 2024</w:t>
      </w:r>
    </w:p>
    <w:p>
      <w:pPr>
        <w:pStyle w:val="BodyText"/>
      </w:pPr>
      <w:r>
        <w:t xml:space="preserve">Reviewer</w:t>
      </w:r>
    </w:p>
    <w:p>
      <w:pPr>
        <w:pStyle w:val="BodyText"/>
      </w:pPr>
      <w:r>
        <w:t xml:space="preserve">Head of Quantitative Research</w:t>
      </w:r>
    </w:p>
    <w:bookmarkStart w:id="20" w:name="executive-summary"/>
    <w:p>
      <w:pPr>
        <w:pStyle w:val="Heading2"/>
      </w:pPr>
      <w:r>
        <w:t xml:space="preserve">1. Executive Summary</w:t>
      </w:r>
    </w:p>
    <w:p>
      <w:pPr>
        <w:pStyle w:val="FirstParagraph"/>
      </w:pPr>
      <w:r>
        <w:t xml:space="preserve">This Peer Review Report evaluates the professional performance, technical contributions, and collaborative impact of the Statistician over the past twelve months. Operating within the dynamic and highly regulated environment of United Kingdom London, the role demands not only exceptional mathematical rigour but also a deep understanding of local data protection laws, such as the UK GDPR and the Data Protection Act 2018. The subject has demonstrated a high level of competence in statistical modelling, data interpretation, and strategic communication. This report details specific achievements, areas of technical excellence, and recommendations for future professional development within the London market context.</w:t>
      </w:r>
    </w:p>
    <w:bookmarkEnd w:id="20"/>
    <w:bookmarkStart w:id="21" w:name="X221bfb7c412aa2246f3d0c6b096072b2769d191"/>
    <w:p>
      <w:pPr>
        <w:pStyle w:val="Heading2"/>
      </w:pPr>
      <w:r>
        <w:t xml:space="preserve">2. Technical Proficiency and Methodological Rigour</w:t>
      </w:r>
    </w:p>
    <w:p>
      <w:pPr>
        <w:pStyle w:val="FirstParagraph"/>
      </w:pPr>
      <w:r>
        <w:t xml:space="preserve">The core function of a Statistician is the accurate analysis of complex datasets to derive actionable insights. Throughout the review period, the subject has exhibited a mastery of advanced statistical techniques, including Bayesian inference, time-series analysis, and multivariate regression. Their work has been instrumental in reducing predictive error rates by approximately 15% in our primary forecasting models.</w:t>
      </w:r>
    </w:p>
    <w:p>
      <w:pPr>
        <w:pStyle w:val="BodyText"/>
      </w:pPr>
      <w:r>
        <w:t xml:space="preserve">In the context of United Kingdom London, where data density and complexity are among the highest globally, the ability to clean and structure large-scale datasets is paramount. The Statistician has successfully implemented robust data cleaning pipelines using Python and R, ensuring that the integrity of our data remains uncompromised. Furthermore, their adherence to the Royal Statistical Society (RSS) code of conduct has been exemplary, ensuring that all statistical outputs are unbiased, transparent, and reproducible.</w:t>
      </w:r>
    </w:p>
    <w:bookmarkEnd w:id="21"/>
    <w:bookmarkStart w:id="22" w:name="Xfd6c0bd97f3326077207f184e0151b9cadf8202"/>
    <w:p>
      <w:pPr>
        <w:pStyle w:val="Heading2"/>
      </w:pPr>
      <w:r>
        <w:t xml:space="preserve">3. Regulatory Compliance and Ethical Standards</w:t>
      </w:r>
    </w:p>
    <w:p>
      <w:pPr>
        <w:pStyle w:val="FirstParagraph"/>
      </w:pPr>
      <w:r>
        <w:t xml:space="preserve">Working in the United Kingdom London financial and commercial sector requires strict adherence to regulatory frameworks. A significant portion of this Peer Review Report focuses on the subject's ability to navigate these constraints. The Statistician has shown a commendable understanding of the implications of the UK GDPR on statistical analysis. They have successfully designed anonymisation protocols that allow for deep data mining while strictly protecting individual privacy.</w:t>
      </w:r>
    </w:p>
    <w:p>
      <w:pPr>
        <w:pStyle w:val="BodyText"/>
      </w:pPr>
      <w:r>
        <w:t xml:space="preserve">This attention to compliance is critical. In previous quarters, the subject proactively identified potential risks in our data handling procedures related to cross-border data transfers, aligning our practices with the latest Information Commissioner’s Office (ICO) guidelines. This proactive approach has safeguarded the organisation against potential legal liabilities and reinforced our reputation for ethical data stewardship in the London market.</w:t>
      </w:r>
    </w:p>
    <w:bookmarkEnd w:id="22"/>
    <w:bookmarkStart w:id="23" w:name="communication-and-stakeholder-engagement"/>
    <w:p>
      <w:pPr>
        <w:pStyle w:val="Heading2"/>
      </w:pPr>
      <w:r>
        <w:t xml:space="preserve">4. Communication and Stakeholder Engagement</w:t>
      </w:r>
    </w:p>
    <w:p>
      <w:pPr>
        <w:pStyle w:val="FirstParagraph"/>
      </w:pPr>
      <w:r>
        <w:t xml:space="preserve">A common challenge for statisticians is translating complex quantitative findings into clear, strategic narratives for non-technical stakeholders. The subject has excelled in this area. Their presentations to senior leadership have been characterised by clarity, visual excellence, and strategic relevance. They have effectively bridged the gap between raw data and business decision-making.</w:t>
      </w:r>
    </w:p>
    <w:p>
      <w:pPr>
        <w:pStyle w:val="BodyText"/>
      </w:pPr>
      <w:r>
        <w:t xml:space="preserve">Specifically, the Statistician’s ability to explain probabilistic outcomes to risk managers and product owners has improved the organisation's risk appetite calibration. Their reports are concise, avoiding unnecessary jargon while maintaining technical accuracy. This skill is particularly valuable in the fast-paced business environment of United Kingdom London, where decisions must be made quickly based on reliable evidence.</w:t>
      </w:r>
    </w:p>
    <w:bookmarkEnd w:id="23"/>
    <w:bookmarkStart w:id="24" w:name="collaboration-and-team-contribution"/>
    <w:p>
      <w:pPr>
        <w:pStyle w:val="Heading2"/>
      </w:pPr>
      <w:r>
        <w:t xml:space="preserve">5. Collaboration and Team Contribution</w:t>
      </w:r>
    </w:p>
    <w:p>
      <w:pPr>
        <w:pStyle w:val="FirstParagraph"/>
      </w:pPr>
      <w:r>
        <w:t xml:space="preserve">The role of a Statistician is rarely solitary. It requires close collaboration with data engineers, software developers, and business analysts. The subject has been a positive force within the team, fostering a culture of knowledge sharing. They have led several internal workshops on modern statistical methods, upskilling junior team members and promoting best practices in code review and documentation.</w:t>
      </w:r>
    </w:p>
    <w:p>
      <w:pPr>
        <w:pStyle w:val="BodyText"/>
      </w:pPr>
      <w:r>
        <w:t xml:space="preserve">Their collaborative spirit extends beyond the immediate team. They have actively participated in cross-departmental projects, providing statistical guidance to marketing and operations teams. This holistic approach has ensured that statistical thinking is embedded throughout the organisation, rather than being siloed within the analytics division.</w:t>
      </w:r>
    </w:p>
    <w:bookmarkEnd w:id="24"/>
    <w:bookmarkStart w:id="25" w:name="areas-for-development"/>
    <w:p>
      <w:pPr>
        <w:pStyle w:val="Heading2"/>
      </w:pPr>
      <w:r>
        <w:t xml:space="preserve">6. Areas for Development</w:t>
      </w:r>
    </w:p>
    <w:p>
      <w:pPr>
        <w:pStyle w:val="FirstParagraph"/>
      </w:pPr>
      <w:r>
        <w:t xml:space="preserve">While the performance has been outstanding, this Peer Review Report identifies areas for continued growth. As the field of data science evolves, there is an increasing demand for statisticians to integrate machine learning techniques with traditional statistical methods. The subject is encouraged to deepen their expertise in deep learning architectures and their application to structured data.</w:t>
      </w:r>
    </w:p>
    <w:p>
      <w:pPr>
        <w:pStyle w:val="BodyText"/>
      </w:pPr>
      <w:r>
        <w:t xml:space="preserve">Additionally, given the competitive nature of the talent market in United Kingdom London, further engagement with the professional community is recommended. Presenting research at conferences such as those hosted by the Royal Statistical Society or the London Data Science Forum would enhance both personal visibility and the organisation’s brand as a thought leader in the field.</w:t>
      </w:r>
    </w:p>
    <w:bookmarkEnd w:id="25"/>
    <w:bookmarkStart w:id="26" w:name="conclusion"/>
    <w:p>
      <w:pPr>
        <w:pStyle w:val="Heading2"/>
      </w:pPr>
      <w:r>
        <w:t xml:space="preserve">7. Conclusion</w:t>
      </w:r>
    </w:p>
    <w:p>
      <w:pPr>
        <w:pStyle w:val="FirstParagraph"/>
      </w:pPr>
      <w:r>
        <w:t xml:space="preserve">In conclusion, this Peer Review Report confirms that the Statistician has performed at a level exceeding expectations. Their technical expertise, combined with a strong ethical framework and excellent communication skills, makes them a vital asset to the organisation. Their work aligns perfectly with the high standards required in the United Kingdom London professional landscape. We look forward to their continued contributions and growth in the coming year.</w:t>
      </w:r>
    </w:p>
    <w:p>
      <w:pPr>
        <w:pStyle w:val="BodyText"/>
      </w:pPr>
      <w:r>
        <w:rPr>
          <w:bCs/>
          <w:b/>
        </w:rPr>
        <w:t xml:space="preserve">Reviewer Signature</w:t>
      </w:r>
      <w:r>
        <w:br/>
      </w:r>
      <w:r>
        <w:t xml:space="preserve">Head of Quantitative Research</w:t>
      </w:r>
      <w:r>
        <w:br/>
      </w:r>
      <w:r>
        <w:t xml:space="preserve">Date: 15 January 2024</w:t>
      </w:r>
    </w:p>
    <w:p>
      <w:pPr>
        <w:pStyle w:val="BodyText"/>
      </w:pPr>
      <w:r>
        <w:rPr>
          <w:bCs/>
          <w:b/>
        </w:rPr>
        <w:t xml:space="preserve">Subject Acknowledgement</w:t>
      </w:r>
      <w:r>
        <w:br/>
      </w:r>
      <w:r>
        <w:t xml:space="preserve">Senior Statistician</w:t>
      </w:r>
      <w:r>
        <w:br/>
      </w:r>
      <w:r>
        <w:t xml:space="preserve">Date: _______________</w:t>
      </w:r>
    </w:p>
    <w:p>
      <w:pPr>
        <w:pStyle w:val="BodyText"/>
      </w:pPr>
      <w:r>
        <w:t xml:space="preserve">Confidential Document – Internal Use Only. Prepared in accordance with United Kingdom London employment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dc:title>
  <dc:creator/>
  <dc:language>en</dc:language>
  <cp:keywords/>
  <dcterms:created xsi:type="dcterms:W3CDTF">2026-10-10T06:32:20Z</dcterms:created>
  <dcterms:modified xsi:type="dcterms:W3CDTF">2026-10-10T06:32:20Z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